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7" w:type="dxa"/>
        <w:tblLayout w:type="fixed"/>
        <w:tblLook w:val="04A0"/>
      </w:tblPr>
      <w:tblGrid>
        <w:gridCol w:w="83"/>
        <w:gridCol w:w="324"/>
        <w:gridCol w:w="190"/>
        <w:gridCol w:w="514"/>
        <w:gridCol w:w="368"/>
        <w:gridCol w:w="640"/>
        <w:gridCol w:w="1190"/>
        <w:gridCol w:w="655"/>
        <w:gridCol w:w="3006"/>
        <w:gridCol w:w="1063"/>
        <w:gridCol w:w="940"/>
        <w:gridCol w:w="2155"/>
        <w:gridCol w:w="2546"/>
        <w:gridCol w:w="1189"/>
        <w:gridCol w:w="354"/>
      </w:tblGrid>
      <w:tr w:rsidR="00D33772" w:rsidTr="007775D2">
        <w:trPr>
          <w:gridBefore w:val="1"/>
          <w:wBefore w:w="83" w:type="dxa"/>
          <w:trHeight w:val="483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  <w:lang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  <w:lang/>
              </w:rPr>
            </w:pPr>
          </w:p>
        </w:tc>
        <w:tc>
          <w:tcPr>
            <w:tcW w:w="12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小标宋_GBK" w:hAnsi="Times New Roman" w:cs="Times New Roman"/>
                <w:sz w:val="24"/>
              </w:rPr>
            </w:pPr>
            <w:r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  <w:lang/>
              </w:rPr>
              <w:t>2023</w:t>
            </w:r>
            <w:r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  <w:lang/>
              </w:rPr>
              <w:t>年江阴市慈善会系统专职人员岗位简介表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小标宋_GBK" w:hAnsi="Times New Roman" w:cs="Times New Roman"/>
                <w:kern w:val="0"/>
                <w:sz w:val="24"/>
                <w:lang/>
              </w:rPr>
            </w:pPr>
          </w:p>
        </w:tc>
      </w:tr>
      <w:tr w:rsidR="00D33772" w:rsidTr="007775D2">
        <w:tblPrEx>
          <w:jc w:val="center"/>
        </w:tblPrEx>
        <w:trPr>
          <w:gridAfter w:val="1"/>
          <w:wAfter w:w="354" w:type="dxa"/>
          <w:trHeight w:val="395"/>
          <w:jc w:val="center"/>
        </w:trPr>
        <w:tc>
          <w:tcPr>
            <w:tcW w:w="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序号</w:t>
            </w:r>
          </w:p>
        </w:tc>
        <w:tc>
          <w:tcPr>
            <w:tcW w:w="1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招聘单位</w:t>
            </w: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名称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单位代码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岗位代码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岗位介绍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招聘人数</w:t>
            </w:r>
          </w:p>
        </w:tc>
        <w:tc>
          <w:tcPr>
            <w:tcW w:w="6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招聘条件</w:t>
            </w:r>
          </w:p>
        </w:tc>
      </w:tr>
      <w:tr w:rsidR="00D33772" w:rsidTr="007775D2">
        <w:tblPrEx>
          <w:jc w:val="center"/>
        </w:tblPrEx>
        <w:trPr>
          <w:gridAfter w:val="1"/>
          <w:wAfter w:w="354" w:type="dxa"/>
          <w:trHeight w:val="407"/>
          <w:jc w:val="center"/>
        </w:trPr>
        <w:tc>
          <w:tcPr>
            <w:tcW w:w="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岗位名称</w:t>
            </w: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学历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专业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其他条件</w:t>
            </w:r>
          </w:p>
        </w:tc>
      </w:tr>
      <w:tr w:rsidR="00D33772" w:rsidTr="007775D2">
        <w:tblPrEx>
          <w:jc w:val="center"/>
        </w:tblPrEx>
        <w:trPr>
          <w:gridAfter w:val="1"/>
          <w:wAfter w:w="354" w:type="dxa"/>
          <w:trHeight w:val="1551"/>
          <w:jc w:val="center"/>
        </w:trPr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江阴市慈善总会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项目社工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负责慈善总会慈善捐赠和救助项目的方案设计、开展实施及过程监督等相关工作；指导各镇（街道）慈善工作机构建设发展及项目运营。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社会学、社会工作或社会工作与管理相关专业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取得助理及以上社会工作者职业资格证书，具有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年及以上社会工作相关工作经验；有良好的战略思维、项目策划及执行能力，有较强的组织协调和团队协作能力；具备民间非营利组织工作经验者优先。</w:t>
            </w:r>
          </w:p>
        </w:tc>
      </w:tr>
      <w:tr w:rsidR="00D33772" w:rsidTr="007775D2">
        <w:tblPrEx>
          <w:jc w:val="center"/>
        </w:tblPrEx>
        <w:trPr>
          <w:gridAfter w:val="1"/>
          <w:wAfter w:w="354" w:type="dxa"/>
          <w:trHeight w:val="1527"/>
          <w:jc w:val="center"/>
        </w:trPr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江阴市慈善总会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宣传专员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负责慈善总会官方网站、微信公众号等互联网平台及信息系统的内容撰写、运行维护；负责慈善总会日常行政事务、公文写作、新闻宣传等工作。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中文文秘类、公共管理类相关专业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具有较强的文字功底和计算机基础，具备较强的语言表达、组织协调及沟通能力。</w:t>
            </w:r>
          </w:p>
        </w:tc>
      </w:tr>
      <w:tr w:rsidR="00D33772" w:rsidTr="007775D2">
        <w:tblPrEx>
          <w:jc w:val="center"/>
        </w:tblPrEx>
        <w:trPr>
          <w:gridAfter w:val="1"/>
          <w:wAfter w:w="354" w:type="dxa"/>
          <w:trHeight w:val="1295"/>
          <w:jc w:val="center"/>
        </w:trPr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城东街道</w:t>
            </w:r>
          </w:p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慈善会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专职社工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专职从事慈善会及慈善工作站规范化建设相关工作、组织开展社会工作服务、推动慈善事业发展等。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大专及以上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）取得社会工作专业大专及以上学历；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）持有助理及以上社会工作者职业资格证书；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）具有社会工作专业相关工作经验；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以上三项条件满足其一即可。</w:t>
            </w:r>
          </w:p>
        </w:tc>
      </w:tr>
      <w:tr w:rsidR="00D33772" w:rsidTr="007775D2">
        <w:tblPrEx>
          <w:jc w:val="center"/>
        </w:tblPrEx>
        <w:trPr>
          <w:gridAfter w:val="1"/>
          <w:wAfter w:w="354" w:type="dxa"/>
          <w:trHeight w:val="1417"/>
          <w:jc w:val="center"/>
        </w:trPr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云亭街道</w:t>
            </w:r>
          </w:p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慈善会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专职社工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专职从事慈善会及慈善工作站规范化建设相关工作、组织开展社会工作服务、推动慈善事业发展等。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大专及以上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72" w:rsidRDefault="00D33772" w:rsidP="007775D2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）取得社会工作专业大专及以上学历；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）持有助理及以上社会工作者职业资格证书；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）具有社会工作专业相关工作经验；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以上三项条件满足其一即可。</w:t>
            </w:r>
          </w:p>
        </w:tc>
      </w:tr>
    </w:tbl>
    <w:p w:rsidR="00D33772" w:rsidRDefault="00D33772" w:rsidP="00D33772">
      <w:pPr>
        <w:pStyle w:val="a5"/>
        <w:widowControl/>
        <w:spacing w:beforeAutospacing="0" w:afterAutospacing="0" w:line="420" w:lineRule="exact"/>
        <w:rPr>
          <w:rFonts w:ascii="Times New Roman" w:eastAsia="仿宋_GB2312" w:hAnsi="Times New Roman"/>
          <w:spacing w:val="15"/>
          <w:sz w:val="28"/>
          <w:szCs w:val="28"/>
        </w:rPr>
      </w:pPr>
    </w:p>
    <w:p w:rsidR="005C4847" w:rsidRPr="00D33772" w:rsidRDefault="005C4847"/>
    <w:sectPr w:rsidR="005C4847" w:rsidRPr="00D33772" w:rsidSect="00D3377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47" w:rsidRDefault="005C4847" w:rsidP="00D33772">
      <w:r>
        <w:separator/>
      </w:r>
    </w:p>
  </w:endnote>
  <w:endnote w:type="continuationSeparator" w:id="1">
    <w:p w:rsidR="005C4847" w:rsidRDefault="005C4847" w:rsidP="00D33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47" w:rsidRDefault="005C4847" w:rsidP="00D33772">
      <w:r>
        <w:separator/>
      </w:r>
    </w:p>
  </w:footnote>
  <w:footnote w:type="continuationSeparator" w:id="1">
    <w:p w:rsidR="005C4847" w:rsidRDefault="005C4847" w:rsidP="00D33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72"/>
    <w:rsid w:val="005C4847"/>
    <w:rsid w:val="00D3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337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7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772"/>
    <w:rPr>
      <w:sz w:val="18"/>
      <w:szCs w:val="18"/>
    </w:rPr>
  </w:style>
  <w:style w:type="paragraph" w:styleId="a5">
    <w:name w:val="Normal (Web)"/>
    <w:basedOn w:val="a"/>
    <w:qFormat/>
    <w:rsid w:val="00D3377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ody Text Indent"/>
    <w:basedOn w:val="a"/>
    <w:link w:val="Char1"/>
    <w:uiPriority w:val="99"/>
    <w:semiHidden/>
    <w:unhideWhenUsed/>
    <w:rsid w:val="00D3377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D33772"/>
    <w:rPr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D33772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D33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2023-06-09T03:08:00Z</dcterms:created>
  <dcterms:modified xsi:type="dcterms:W3CDTF">2023-06-09T03:09:00Z</dcterms:modified>
</cp:coreProperties>
</file>