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附件</w:t>
      </w:r>
      <w:r>
        <w:rPr>
          <w:rFonts w:hint="eastAsia" w:ascii="仿宋" w:hAnsi="仿宋" w:eastAsia="仿宋" w:cs="仿宋"/>
          <w:i w:val="0"/>
          <w:iCs w:val="0"/>
          <w:caps w:val="0"/>
          <w:color w:val="000000"/>
          <w:spacing w:val="0"/>
          <w:sz w:val="32"/>
          <w:szCs w:val="32"/>
          <w:shd w:val="clear" w:fill="FFFFFF"/>
          <w:lang w:val="en-US" w:eastAsia="zh-CN"/>
        </w:rPr>
        <w:t>1：</w:t>
      </w:r>
    </w:p>
    <w:p>
      <w:pPr>
        <w:pStyle w:val="6"/>
        <w:widowControl/>
        <w:spacing w:beforeAutospacing="0" w:afterAutospacing="0" w:line="580" w:lineRule="exact"/>
        <w:jc w:val="center"/>
        <w:rPr>
          <w:rFonts w:hint="eastAsia" w:ascii="方正小标宋简体" w:hAnsi="方正小标宋简体" w:eastAsia="方正小标宋简体" w:cs="方正小标宋简体"/>
          <w:color w:val="000000"/>
          <w:sz w:val="40"/>
          <w:szCs w:val="40"/>
          <w:shd w:val="clear" w:color="auto" w:fill="FFFFFF"/>
        </w:rPr>
      </w:pPr>
      <w:r>
        <w:rPr>
          <w:rFonts w:hint="eastAsia" w:ascii="方正小标宋简体" w:hAnsi="方正小标宋简体" w:eastAsia="方正小标宋简体" w:cs="方正小标宋简体"/>
          <w:color w:val="000000"/>
          <w:sz w:val="40"/>
          <w:szCs w:val="40"/>
          <w:shd w:val="clear" w:color="auto" w:fill="FFFFFF"/>
        </w:rPr>
        <w:t>黑龙江省绿色食品科学研究院2023年人才公开招聘计划表</w:t>
      </w:r>
    </w:p>
    <w:p>
      <w:pPr>
        <w:pStyle w:val="6"/>
        <w:widowControl/>
        <w:spacing w:beforeAutospacing="0" w:afterAutospacing="0" w:line="580" w:lineRule="exact"/>
        <w:jc w:val="center"/>
        <w:rPr>
          <w:rFonts w:hint="eastAsia" w:ascii="方正小标宋简体" w:hAnsi="方正小标宋简体" w:eastAsia="方正小标宋简体" w:cs="方正小标宋简体"/>
          <w:color w:val="000000"/>
          <w:sz w:val="40"/>
          <w:szCs w:val="40"/>
          <w:shd w:val="clear" w:color="auto" w:fill="FFFFFF"/>
        </w:rPr>
      </w:pPr>
    </w:p>
    <w:tbl>
      <w:tblPr>
        <w:tblStyle w:val="7"/>
        <w:tblW w:w="14160" w:type="dxa"/>
        <w:jc w:val="center"/>
        <w:tblLayout w:type="fixed"/>
        <w:tblCellMar>
          <w:top w:w="0" w:type="dxa"/>
          <w:left w:w="108" w:type="dxa"/>
          <w:bottom w:w="0" w:type="dxa"/>
          <w:right w:w="108" w:type="dxa"/>
        </w:tblCellMar>
      </w:tblPr>
      <w:tblGrid>
        <w:gridCol w:w="686"/>
        <w:gridCol w:w="1099"/>
        <w:gridCol w:w="1188"/>
        <w:gridCol w:w="1692"/>
        <w:gridCol w:w="707"/>
        <w:gridCol w:w="1409"/>
        <w:gridCol w:w="2715"/>
        <w:gridCol w:w="4034"/>
        <w:gridCol w:w="630"/>
      </w:tblGrid>
      <w:tr>
        <w:tblPrEx>
          <w:tblCellMar>
            <w:top w:w="0" w:type="dxa"/>
            <w:left w:w="108" w:type="dxa"/>
            <w:bottom w:w="0" w:type="dxa"/>
            <w:right w:w="108" w:type="dxa"/>
          </w:tblCellMar>
        </w:tblPrEx>
        <w:trPr>
          <w:trHeight w:val="4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岗位序号</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部门</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招聘岗位名称</w:t>
            </w:r>
          </w:p>
        </w:tc>
        <w:tc>
          <w:tcPr>
            <w:tcW w:w="1692"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学科方向</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拟</w:t>
            </w:r>
          </w:p>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招聘人数</w:t>
            </w:r>
          </w:p>
        </w:tc>
        <w:tc>
          <w:tcPr>
            <w:tcW w:w="81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专业要求及招聘条件</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备注</w:t>
            </w:r>
          </w:p>
        </w:tc>
      </w:tr>
      <w:tr>
        <w:tblPrEx>
          <w:tblCellMar>
            <w:top w:w="0" w:type="dxa"/>
            <w:left w:w="108" w:type="dxa"/>
            <w:bottom w:w="0" w:type="dxa"/>
            <w:right w:w="108" w:type="dxa"/>
          </w:tblCellMar>
        </w:tblPrEx>
        <w:trPr>
          <w:trHeight w:val="4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692" w:type="dxa"/>
            <w:vMerge w:val="continue"/>
            <w:tcBorders>
              <w:left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学历/学位</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专业或研究方向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其他要求</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r>
      <w:tr>
        <w:tblPrEx>
          <w:tblCellMar>
            <w:top w:w="0" w:type="dxa"/>
            <w:left w:w="108" w:type="dxa"/>
            <w:bottom w:w="0" w:type="dxa"/>
            <w:right w:w="108" w:type="dxa"/>
          </w:tblCellMar>
        </w:tblPrEx>
        <w:trPr>
          <w:trHeight w:val="134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乳品加工技术研究中心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科研人员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食品科学与工程</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研究生</w:t>
            </w:r>
            <w:r>
              <w:rPr>
                <w:rStyle w:val="10"/>
                <w:rFonts w:hint="default"/>
                <w:sz w:val="21"/>
                <w:szCs w:val="21"/>
                <w:lang w:bidi="ar"/>
              </w:rPr>
              <w:t>/硕士及以上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食品科学、粮食油脂及植物蛋白工程、农产品加工及贮藏工程（乳品加工方向）及相关专业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hanging="10"/>
              <w:jc w:val="left"/>
              <w:textAlignment w:val="center"/>
              <w:rPr>
                <w:rFonts w:ascii="仿宋" w:hAnsi="仿宋" w:eastAsia="仿宋" w:cs="仿宋"/>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16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中试示范</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中心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绿色食品经济</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科研人员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农林经济管理、产业经济学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研究生/博士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农业经济管理、林业经济管理、产业经济及相关专业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left="210" w:hanging="210" w:hangingChars="100"/>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同等条件下，</w:t>
            </w:r>
            <w:r>
              <w:rPr>
                <w:rFonts w:hint="eastAsia" w:ascii="仿宋" w:hAnsi="仿宋" w:eastAsia="仿宋" w:cs="仿宋"/>
                <w:color w:val="000000"/>
                <w:kern w:val="0"/>
                <w:szCs w:val="21"/>
                <w:lang w:bidi="ar"/>
              </w:rPr>
              <w:t xml:space="preserve">承担过省级以上社科课题研究者优先； </w:t>
            </w:r>
          </w:p>
          <w:p>
            <w:pPr>
              <w:widowControl/>
              <w:spacing w:line="240" w:lineRule="exact"/>
              <w:ind w:left="210" w:hanging="210" w:hangingChars="100"/>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r>
              <w:rPr>
                <w:rFonts w:hint="eastAsia" w:ascii="仿宋" w:hAnsi="仿宋" w:eastAsia="仿宋" w:cs="仿宋"/>
                <w:color w:val="000000"/>
                <w:kern w:val="0"/>
                <w:szCs w:val="21"/>
                <w:lang w:val="en-US" w:eastAsia="zh-CN" w:bidi="ar"/>
              </w:rPr>
              <w:t>同等条件下，</w:t>
            </w:r>
            <w:r>
              <w:rPr>
                <w:rFonts w:hint="eastAsia" w:ascii="仿宋" w:hAnsi="仿宋" w:eastAsia="仿宋" w:cs="仿宋"/>
                <w:color w:val="000000"/>
                <w:kern w:val="0"/>
                <w:szCs w:val="21"/>
                <w:lang w:bidi="ar"/>
              </w:rPr>
              <w:t>有农学、食品工程相关专业学习经历者优先。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96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生物肥料方向</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科研人员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植物学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研究生</w:t>
            </w:r>
            <w:r>
              <w:rPr>
                <w:rStyle w:val="10"/>
                <w:rFonts w:hint="default"/>
                <w:sz w:val="21"/>
                <w:szCs w:val="21"/>
                <w:lang w:bidi="ar"/>
              </w:rPr>
              <w:t>/硕士及以上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植物学、植物保护及相关专业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hanging="10"/>
              <w:jc w:val="left"/>
              <w:textAlignment w:val="center"/>
              <w:rPr>
                <w:rFonts w:ascii="仿宋" w:hAnsi="仿宋" w:eastAsia="仿宋" w:cs="仿宋"/>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126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bookmarkStart w:id="0" w:name="_Hlk133076381"/>
            <w:r>
              <w:rPr>
                <w:rFonts w:hint="eastAsia" w:ascii="仿宋" w:hAnsi="仿宋" w:eastAsia="仿宋" w:cs="仿宋"/>
                <w:color w:val="000000"/>
                <w:kern w:val="0"/>
                <w:szCs w:val="21"/>
                <w:lang w:bidi="ar"/>
              </w:rPr>
              <w:t>4</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食品工艺</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技术员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食品科学与工程</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大学本科/学士及以上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食品科学、食品机械及相关专业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hanging="10"/>
              <w:jc w:val="left"/>
              <w:textAlignment w:val="center"/>
              <w:rPr>
                <w:rFonts w:ascii="仿宋" w:hAnsi="仿宋" w:eastAsia="仿宋" w:cs="仿宋"/>
                <w:szCs w:val="21"/>
              </w:rPr>
            </w:pPr>
            <w:r>
              <w:rPr>
                <w:rFonts w:hint="eastAsia" w:ascii="仿宋" w:hAnsi="仿宋" w:eastAsia="仿宋" w:cs="仿宋"/>
                <w:kern w:val="0"/>
                <w:szCs w:val="21"/>
                <w:lang w:bidi="ar"/>
              </w:rPr>
              <w:t>1.应聘者须</w:t>
            </w:r>
            <w:r>
              <w:rPr>
                <w:rStyle w:val="11"/>
                <w:rFonts w:hint="default"/>
                <w:color w:val="auto"/>
                <w:sz w:val="21"/>
                <w:szCs w:val="21"/>
                <w:lang w:bidi="ar"/>
              </w:rPr>
              <w:t>具有3年以上</w:t>
            </w:r>
            <w:r>
              <w:rPr>
                <w:rStyle w:val="12"/>
                <w:rFonts w:hint="default"/>
                <w:color w:val="auto"/>
                <w:sz w:val="21"/>
                <w:szCs w:val="21"/>
                <w:lang w:bidi="ar"/>
              </w:rPr>
              <w:t>乳品工厂生产实践经验。</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bookmarkEnd w:id="0"/>
      <w:tr>
        <w:tblPrEx>
          <w:tblCellMar>
            <w:top w:w="0" w:type="dxa"/>
            <w:left w:w="108" w:type="dxa"/>
            <w:bottom w:w="0" w:type="dxa"/>
            <w:right w:w="108" w:type="dxa"/>
          </w:tblCellMar>
        </w:tblPrEx>
        <w:trPr>
          <w:trHeight w:val="1508"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科技</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期刊处</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《大豆科技》</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编辑</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食品科学与工程、作物学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研究生</w:t>
            </w:r>
            <w:r>
              <w:rPr>
                <w:rStyle w:val="10"/>
                <w:rFonts w:hint="default"/>
                <w:sz w:val="21"/>
                <w:szCs w:val="21"/>
                <w:lang w:bidi="ar"/>
              </w:rPr>
              <w:t>/硕士及以上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食品科学、粮食油脂及植物蛋白工程、农产品加工及贮藏工程、作物栽培学与耕作学、作物遗传育种专业（大豆方向）</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hanging="10"/>
              <w:jc w:val="left"/>
              <w:textAlignment w:val="center"/>
              <w:rPr>
                <w:rFonts w:ascii="仿宋" w:hAnsi="仿宋" w:eastAsia="仿宋" w:cs="仿宋"/>
                <w:szCs w:val="21"/>
              </w:rPr>
            </w:pPr>
            <w:r>
              <w:rPr>
                <w:rFonts w:hint="eastAsia" w:ascii="仿宋" w:hAnsi="仿宋" w:eastAsia="仿宋" w:cs="仿宋"/>
                <w:kern w:val="0"/>
                <w:szCs w:val="21"/>
                <w:lang w:bidi="ar"/>
              </w:rPr>
              <w:t>1.</w:t>
            </w:r>
            <w:r>
              <w:rPr>
                <w:rFonts w:hint="eastAsia" w:ascii="仿宋" w:hAnsi="仿宋" w:eastAsia="仿宋" w:cs="仿宋"/>
                <w:color w:val="000000"/>
                <w:kern w:val="0"/>
                <w:szCs w:val="21"/>
                <w:lang w:val="en-US" w:eastAsia="zh-CN" w:bidi="ar"/>
              </w:rPr>
              <w:t>同等条件下，</w:t>
            </w:r>
            <w:r>
              <w:rPr>
                <w:rFonts w:hint="eastAsia" w:ascii="仿宋" w:hAnsi="仿宋" w:eastAsia="仿宋" w:cs="仿宋"/>
                <w:kern w:val="0"/>
                <w:szCs w:val="21"/>
                <w:lang w:bidi="ar"/>
              </w:rPr>
              <w:t>具有相关专业期刊编辑工作</w:t>
            </w:r>
            <w:r>
              <w:rPr>
                <w:rStyle w:val="11"/>
                <w:rFonts w:hint="default"/>
                <w:color w:val="auto"/>
                <w:sz w:val="21"/>
                <w:szCs w:val="21"/>
                <w:lang w:bidi="ar"/>
              </w:rPr>
              <w:t>3年以上</w:t>
            </w:r>
            <w:r>
              <w:rPr>
                <w:rStyle w:val="12"/>
                <w:rFonts w:hint="default"/>
                <w:color w:val="auto"/>
                <w:sz w:val="21"/>
                <w:szCs w:val="21"/>
                <w:lang w:bidi="ar"/>
              </w:rPr>
              <w:t>经验者优先。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4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岗位序号</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部门</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招聘岗位名称</w:t>
            </w:r>
          </w:p>
        </w:tc>
        <w:tc>
          <w:tcPr>
            <w:tcW w:w="1692"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学科方向</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拟</w:t>
            </w:r>
          </w:p>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招聘人数</w:t>
            </w:r>
          </w:p>
        </w:tc>
        <w:tc>
          <w:tcPr>
            <w:tcW w:w="81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专业要求及招聘条件</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备注</w:t>
            </w:r>
          </w:p>
        </w:tc>
      </w:tr>
      <w:tr>
        <w:tblPrEx>
          <w:tblCellMar>
            <w:top w:w="0" w:type="dxa"/>
            <w:left w:w="108" w:type="dxa"/>
            <w:bottom w:w="0" w:type="dxa"/>
            <w:right w:w="108" w:type="dxa"/>
          </w:tblCellMar>
        </w:tblPrEx>
        <w:trPr>
          <w:trHeight w:val="4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692" w:type="dxa"/>
            <w:vMerge w:val="continue"/>
            <w:tcBorders>
              <w:left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学历/学位</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专业或研究方向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lang w:bidi="ar"/>
              </w:rPr>
              <w:t>其他要求</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b/>
                <w:bCs/>
                <w:color w:val="000000"/>
                <w:szCs w:val="21"/>
              </w:rPr>
            </w:pPr>
          </w:p>
        </w:tc>
      </w:tr>
      <w:tr>
        <w:tblPrEx>
          <w:tblCellMar>
            <w:top w:w="0" w:type="dxa"/>
            <w:left w:w="108" w:type="dxa"/>
            <w:bottom w:w="0" w:type="dxa"/>
            <w:right w:w="108" w:type="dxa"/>
          </w:tblCellMar>
        </w:tblPrEx>
        <w:trPr>
          <w:trHeight w:val="83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科技</w:t>
            </w:r>
          </w:p>
          <w:p>
            <w:pPr>
              <w:spacing w:line="240" w:lineRule="exact"/>
              <w:jc w:val="center"/>
              <w:rPr>
                <w:rFonts w:ascii="仿宋" w:hAnsi="仿宋" w:eastAsia="仿宋" w:cs="仿宋"/>
                <w:color w:val="000000"/>
                <w:szCs w:val="21"/>
              </w:rPr>
            </w:pPr>
            <w:r>
              <w:rPr>
                <w:rFonts w:hint="eastAsia" w:ascii="仿宋" w:hAnsi="仿宋" w:eastAsia="仿宋" w:cs="仿宋"/>
                <w:color w:val="000000"/>
                <w:kern w:val="0"/>
                <w:szCs w:val="21"/>
                <w:lang w:bidi="ar"/>
              </w:rPr>
              <w:t>期刊处</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《乳品与人类》编辑</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农林经济管理、产业经济学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研究生</w:t>
            </w:r>
            <w:r>
              <w:rPr>
                <w:rStyle w:val="10"/>
                <w:rFonts w:hint="default"/>
                <w:sz w:val="21"/>
                <w:szCs w:val="21"/>
                <w:lang w:bidi="ar"/>
              </w:rPr>
              <w:t>/硕士及以上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农业经济管理、林业经济管理、产业经济学及相关专业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kern w:val="0"/>
                <w:szCs w:val="21"/>
                <w:lang w:bidi="ar"/>
              </w:rPr>
              <w:t>1.</w:t>
            </w:r>
            <w:r>
              <w:rPr>
                <w:rFonts w:hint="eastAsia" w:ascii="仿宋" w:hAnsi="仿宋" w:eastAsia="仿宋" w:cs="仿宋"/>
                <w:color w:val="000000"/>
                <w:kern w:val="0"/>
                <w:szCs w:val="21"/>
                <w:lang w:val="en-US" w:eastAsia="zh-CN" w:bidi="ar"/>
              </w:rPr>
              <w:t>同等条件下，</w:t>
            </w:r>
            <w:r>
              <w:rPr>
                <w:rFonts w:hint="eastAsia" w:ascii="仿宋" w:hAnsi="仿宋" w:eastAsia="仿宋" w:cs="仿宋"/>
                <w:kern w:val="0"/>
                <w:szCs w:val="21"/>
                <w:lang w:bidi="ar"/>
              </w:rPr>
              <w:t>具有相关专业期刊编辑工作</w:t>
            </w:r>
            <w:r>
              <w:rPr>
                <w:rStyle w:val="11"/>
                <w:rFonts w:hint="default"/>
                <w:color w:val="auto"/>
                <w:sz w:val="21"/>
                <w:szCs w:val="21"/>
                <w:lang w:bidi="ar"/>
              </w:rPr>
              <w:t>3年以上</w:t>
            </w:r>
            <w:r>
              <w:rPr>
                <w:rStyle w:val="12"/>
                <w:rFonts w:hint="default"/>
                <w:color w:val="auto"/>
                <w:sz w:val="21"/>
                <w:szCs w:val="21"/>
                <w:lang w:bidi="ar"/>
              </w:rPr>
              <w:t>经验者优先。</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244"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食品标准与检测中心</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抽样员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食品科学与工程、化学、化学工程与技术、药学、动物营养与饲料科学、动物遗传育种与繁殖、基础兽医学、预防兽医学、临床兽医学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大学本科/学士及以上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食品科学、粮食油脂及植物蛋白工程、农产品加工及贮藏工程、分析化学、应用化学、药物化学、动物生物技术、动物医学及相关专业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ind w:left="210" w:hanging="210" w:hangingChars="100"/>
              <w:jc w:val="left"/>
              <w:textAlignment w:val="center"/>
              <w:rPr>
                <w:rStyle w:val="12"/>
                <w:rFonts w:hint="default"/>
                <w:color w:val="auto"/>
                <w:sz w:val="21"/>
                <w:szCs w:val="21"/>
                <w:lang w:bidi="ar"/>
              </w:rPr>
            </w:pPr>
            <w:r>
              <w:rPr>
                <w:rFonts w:hint="eastAsia" w:ascii="仿宋" w:hAnsi="仿宋" w:eastAsia="仿宋" w:cs="仿宋"/>
                <w:kern w:val="0"/>
                <w:szCs w:val="21"/>
                <w:lang w:bidi="ar"/>
              </w:rPr>
              <w:t>1.</w:t>
            </w:r>
            <w:bookmarkStart w:id="1" w:name="_Hlk133076721"/>
            <w:r>
              <w:rPr>
                <w:rFonts w:hint="eastAsia" w:ascii="仿宋" w:hAnsi="仿宋" w:eastAsia="仿宋" w:cs="仿宋"/>
                <w:kern w:val="0"/>
                <w:szCs w:val="21"/>
                <w:lang w:bidi="ar"/>
              </w:rPr>
              <w:t>本科学历须具有</w:t>
            </w:r>
            <w:r>
              <w:rPr>
                <w:rStyle w:val="11"/>
                <w:rFonts w:hint="default"/>
                <w:color w:val="auto"/>
                <w:sz w:val="21"/>
                <w:szCs w:val="21"/>
                <w:lang w:bidi="ar"/>
              </w:rPr>
              <w:t>5年以上</w:t>
            </w:r>
            <w:r>
              <w:rPr>
                <w:rStyle w:val="12"/>
                <w:rFonts w:hint="default"/>
                <w:color w:val="auto"/>
                <w:sz w:val="21"/>
                <w:szCs w:val="21"/>
                <w:lang w:bidi="ar"/>
              </w:rPr>
              <w:t xml:space="preserve">食品检验及相关工作经验； </w:t>
            </w:r>
          </w:p>
          <w:p>
            <w:pPr>
              <w:widowControl/>
              <w:spacing w:line="240" w:lineRule="exact"/>
              <w:ind w:left="210" w:hanging="210" w:hangingChars="100"/>
              <w:jc w:val="left"/>
              <w:textAlignment w:val="center"/>
              <w:rPr>
                <w:rStyle w:val="12"/>
                <w:rFonts w:hint="default"/>
                <w:color w:val="auto"/>
                <w:sz w:val="21"/>
                <w:szCs w:val="21"/>
                <w:lang w:bidi="ar"/>
              </w:rPr>
            </w:pPr>
            <w:r>
              <w:rPr>
                <w:rStyle w:val="12"/>
                <w:rFonts w:hint="default"/>
                <w:color w:val="auto"/>
                <w:sz w:val="21"/>
                <w:szCs w:val="21"/>
                <w:lang w:bidi="ar"/>
              </w:rPr>
              <w:t>2.硕士学历须具有</w:t>
            </w:r>
            <w:r>
              <w:rPr>
                <w:rStyle w:val="11"/>
                <w:rFonts w:hint="default"/>
                <w:color w:val="auto"/>
                <w:sz w:val="21"/>
                <w:szCs w:val="21"/>
                <w:lang w:bidi="ar"/>
              </w:rPr>
              <w:t>3年以上</w:t>
            </w:r>
            <w:r>
              <w:rPr>
                <w:rStyle w:val="12"/>
                <w:rFonts w:hint="default"/>
                <w:color w:val="auto"/>
                <w:sz w:val="21"/>
                <w:szCs w:val="21"/>
                <w:lang w:bidi="ar"/>
              </w:rPr>
              <w:t>食品检验及相关工作经验；</w:t>
            </w:r>
          </w:p>
          <w:bookmarkEnd w:id="1"/>
          <w:p>
            <w:pPr>
              <w:widowControl/>
              <w:spacing w:line="240" w:lineRule="exact"/>
              <w:ind w:left="210" w:hanging="210" w:hangingChars="100"/>
              <w:jc w:val="left"/>
              <w:textAlignment w:val="center"/>
              <w:rPr>
                <w:rStyle w:val="12"/>
                <w:rFonts w:hint="eastAsia" w:eastAsia="仿宋"/>
                <w:color w:val="auto"/>
                <w:sz w:val="21"/>
                <w:szCs w:val="21"/>
                <w:lang w:val="en-US" w:eastAsia="zh-CN" w:bidi="ar"/>
              </w:rPr>
            </w:pPr>
            <w:r>
              <w:rPr>
                <w:rStyle w:val="12"/>
                <w:rFonts w:hint="default"/>
                <w:color w:val="auto"/>
                <w:sz w:val="21"/>
                <w:szCs w:val="21"/>
                <w:lang w:bidi="ar"/>
              </w:rPr>
              <w:t>3.</w:t>
            </w:r>
            <w:r>
              <w:rPr>
                <w:rFonts w:hint="eastAsia" w:ascii="仿宋" w:hAnsi="仿宋" w:eastAsia="仿宋" w:cs="仿宋"/>
                <w:color w:val="000000"/>
                <w:kern w:val="0"/>
                <w:szCs w:val="21"/>
                <w:lang w:val="en-US" w:eastAsia="zh-CN" w:bidi="ar"/>
              </w:rPr>
              <w:t>同等条件下，</w:t>
            </w:r>
            <w:r>
              <w:rPr>
                <w:rStyle w:val="12"/>
                <w:rFonts w:hint="default"/>
                <w:color w:val="auto"/>
                <w:sz w:val="21"/>
                <w:szCs w:val="21"/>
                <w:lang w:bidi="ar"/>
              </w:rPr>
              <w:t>具有食品等行业抽样工作经验者优先</w:t>
            </w:r>
            <w:r>
              <w:rPr>
                <w:rStyle w:val="12"/>
                <w:rFonts w:hint="eastAsia" w:eastAsia="仿宋"/>
                <w:color w:val="auto"/>
                <w:sz w:val="21"/>
                <w:szCs w:val="21"/>
                <w:lang w:val="en-US" w:eastAsia="zh-CN" w:bidi="ar"/>
              </w:rPr>
              <w:t>；</w:t>
            </w:r>
          </w:p>
          <w:p>
            <w:pPr>
              <w:widowControl/>
              <w:spacing w:line="240" w:lineRule="exact"/>
              <w:ind w:left="210" w:hanging="210" w:hangingChars="100"/>
              <w:jc w:val="left"/>
              <w:textAlignment w:val="center"/>
              <w:rPr>
                <w:rStyle w:val="12"/>
                <w:rFonts w:hint="default"/>
                <w:color w:val="auto"/>
                <w:sz w:val="21"/>
                <w:szCs w:val="21"/>
                <w:lang w:bidi="ar"/>
              </w:rPr>
            </w:pPr>
            <w:r>
              <w:rPr>
                <w:rStyle w:val="12"/>
                <w:rFonts w:hint="default"/>
                <w:color w:val="auto"/>
                <w:sz w:val="21"/>
                <w:szCs w:val="21"/>
                <w:lang w:bidi="ar"/>
              </w:rPr>
              <w:t>4.</w:t>
            </w:r>
            <w:r>
              <w:rPr>
                <w:rFonts w:hint="eastAsia" w:ascii="仿宋" w:hAnsi="仿宋" w:eastAsia="仿宋" w:cs="仿宋"/>
                <w:color w:val="000000"/>
                <w:kern w:val="0"/>
                <w:szCs w:val="21"/>
                <w:lang w:val="en-US" w:eastAsia="zh-CN" w:bidi="ar"/>
              </w:rPr>
              <w:t>同等条件下，</w:t>
            </w:r>
            <w:r>
              <w:rPr>
                <w:rStyle w:val="12"/>
                <w:rFonts w:hint="default"/>
                <w:color w:val="auto"/>
                <w:sz w:val="21"/>
                <w:szCs w:val="21"/>
                <w:lang w:bidi="ar"/>
              </w:rPr>
              <w:t>具有驾照，能够开车出差者优先；</w:t>
            </w:r>
          </w:p>
          <w:p>
            <w:pPr>
              <w:widowControl/>
              <w:spacing w:line="240" w:lineRule="exact"/>
              <w:ind w:left="210" w:hanging="210" w:hangingChars="100"/>
              <w:jc w:val="left"/>
              <w:textAlignment w:val="center"/>
              <w:rPr>
                <w:rFonts w:ascii="仿宋" w:hAnsi="仿宋" w:eastAsia="仿宋" w:cs="仿宋"/>
                <w:szCs w:val="21"/>
              </w:rPr>
            </w:pPr>
            <w:r>
              <w:rPr>
                <w:rStyle w:val="12"/>
                <w:rFonts w:hint="default"/>
                <w:color w:val="auto"/>
                <w:sz w:val="21"/>
                <w:szCs w:val="21"/>
                <w:lang w:bidi="ar"/>
              </w:rPr>
              <w:t>5.适应检测工作强度，能长期出差。</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00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检验员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食品科学与工程、化学、化学工程与技术、药学、动物营养与饲料科学、动物遗传育种与繁殖、基础兽医学、预防兽医学、临床兽医学</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大学本科/学士及以上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食品科学、粮食油脂及植物蛋白工程、农产品加工及贮藏工程、分析化学、应用化学、药物化学、动物生物技术、动物医学及相关专业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210" w:hanging="210" w:hangingChars="100"/>
              <w:jc w:val="left"/>
              <w:textAlignment w:val="center"/>
              <w:rPr>
                <w:rStyle w:val="12"/>
                <w:rFonts w:hint="default"/>
                <w:color w:val="auto"/>
                <w:sz w:val="21"/>
                <w:szCs w:val="21"/>
                <w:lang w:bidi="ar"/>
              </w:rPr>
            </w:pPr>
            <w:r>
              <w:rPr>
                <w:rFonts w:hint="eastAsia" w:ascii="仿宋" w:hAnsi="仿宋" w:eastAsia="仿宋" w:cs="仿宋"/>
                <w:kern w:val="0"/>
                <w:szCs w:val="21"/>
                <w:lang w:bidi="ar"/>
              </w:rPr>
              <w:t>1.本科学历须具有</w:t>
            </w:r>
            <w:r>
              <w:rPr>
                <w:rStyle w:val="11"/>
                <w:rFonts w:hint="default"/>
                <w:color w:val="auto"/>
                <w:sz w:val="21"/>
                <w:szCs w:val="21"/>
                <w:lang w:bidi="ar"/>
              </w:rPr>
              <w:t>5年以上</w:t>
            </w:r>
            <w:r>
              <w:rPr>
                <w:rStyle w:val="12"/>
                <w:rFonts w:hint="default"/>
                <w:color w:val="auto"/>
                <w:sz w:val="21"/>
                <w:szCs w:val="21"/>
                <w:lang w:bidi="ar"/>
              </w:rPr>
              <w:t xml:space="preserve">食品检验及相关工作经验； </w:t>
            </w:r>
          </w:p>
          <w:p>
            <w:pPr>
              <w:widowControl/>
              <w:spacing w:line="240" w:lineRule="exact"/>
              <w:ind w:left="210" w:hanging="210" w:hangingChars="100"/>
              <w:jc w:val="left"/>
              <w:textAlignment w:val="center"/>
              <w:rPr>
                <w:rStyle w:val="12"/>
                <w:rFonts w:hint="default"/>
                <w:color w:val="auto"/>
                <w:sz w:val="21"/>
                <w:szCs w:val="21"/>
                <w:lang w:bidi="ar"/>
              </w:rPr>
            </w:pPr>
            <w:r>
              <w:rPr>
                <w:rStyle w:val="12"/>
                <w:rFonts w:hint="default"/>
                <w:color w:val="auto"/>
                <w:sz w:val="21"/>
                <w:szCs w:val="21"/>
                <w:lang w:bidi="ar"/>
              </w:rPr>
              <w:t>2.硕士学历须具有</w:t>
            </w:r>
            <w:r>
              <w:rPr>
                <w:rStyle w:val="11"/>
                <w:rFonts w:hint="default"/>
                <w:color w:val="auto"/>
                <w:sz w:val="21"/>
                <w:szCs w:val="21"/>
                <w:lang w:bidi="ar"/>
              </w:rPr>
              <w:t>3年以上</w:t>
            </w:r>
            <w:r>
              <w:rPr>
                <w:rStyle w:val="12"/>
                <w:rFonts w:hint="default"/>
                <w:color w:val="auto"/>
                <w:sz w:val="21"/>
                <w:szCs w:val="21"/>
                <w:lang w:bidi="ar"/>
              </w:rPr>
              <w:t>食品检验及相关工作经验；</w:t>
            </w:r>
          </w:p>
          <w:p>
            <w:pPr>
              <w:widowControl/>
              <w:spacing w:line="240" w:lineRule="exact"/>
              <w:ind w:left="210" w:hanging="210" w:hangingChars="100"/>
              <w:jc w:val="left"/>
              <w:textAlignment w:val="center"/>
              <w:rPr>
                <w:rFonts w:ascii="仿宋" w:hAnsi="仿宋" w:eastAsia="仿宋" w:cs="仿宋"/>
                <w:szCs w:val="21"/>
              </w:rPr>
            </w:pPr>
            <w:r>
              <w:rPr>
                <w:rStyle w:val="12"/>
                <w:rFonts w:hint="default"/>
                <w:color w:val="auto"/>
                <w:sz w:val="21"/>
                <w:szCs w:val="21"/>
                <w:lang w:bidi="ar"/>
              </w:rPr>
              <w:t>3.完成检验任务时，节假日需到岗。</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2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办公室</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文秘科</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科员</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kern w:val="0"/>
                <w:szCs w:val="21"/>
                <w:lang w:bidi="ar"/>
              </w:rPr>
              <w:t>文史类</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kern w:val="0"/>
                <w:szCs w:val="21"/>
                <w:lang w:bidi="ar"/>
              </w:rPr>
              <w:t>大学本科/学士及以上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szCs w:val="21"/>
              </w:rPr>
            </w:pPr>
            <w:r>
              <w:rPr>
                <w:rFonts w:hint="eastAsia" w:ascii="仿宋" w:hAnsi="仿宋" w:eastAsia="仿宋" w:cs="仿宋"/>
                <w:kern w:val="0"/>
                <w:szCs w:val="21"/>
                <w:lang w:bidi="ar"/>
              </w:rPr>
              <w:t>文史类相关专业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同等条件下，</w:t>
            </w:r>
            <w:r>
              <w:rPr>
                <w:rFonts w:hint="eastAsia" w:ascii="仿宋" w:hAnsi="仿宋" w:eastAsia="仿宋" w:cs="仿宋"/>
                <w:color w:val="000000"/>
                <w:kern w:val="0"/>
                <w:szCs w:val="21"/>
                <w:lang w:bidi="ar"/>
              </w:rPr>
              <w:t>具有相关文字工作经验，有机关文秘工作经验者优先；</w:t>
            </w:r>
          </w:p>
          <w:p>
            <w:pPr>
              <w:widowControl/>
              <w:spacing w:line="24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2.报名时须提交3份个人完成的公文写作材料。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90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财务处</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会计科</w:t>
            </w:r>
          </w:p>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科员</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会计学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FF0000"/>
                <w:szCs w:val="21"/>
              </w:rPr>
            </w:pPr>
            <w:r>
              <w:rPr>
                <w:rFonts w:hint="eastAsia" w:ascii="仿宋" w:hAnsi="仿宋" w:eastAsia="仿宋" w:cs="仿宋"/>
                <w:color w:val="000000"/>
                <w:kern w:val="0"/>
                <w:szCs w:val="21"/>
                <w:lang w:bidi="ar"/>
              </w:rPr>
              <w:t>大学本科/学士及以上</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会计学、审计学、财务管理及相关专业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同等条件下，</w:t>
            </w:r>
            <w:r>
              <w:rPr>
                <w:rFonts w:hint="eastAsia" w:ascii="仿宋" w:hAnsi="仿宋" w:eastAsia="仿宋" w:cs="仿宋"/>
                <w:color w:val="000000"/>
                <w:kern w:val="0"/>
                <w:szCs w:val="21"/>
                <w:lang w:bidi="ar"/>
              </w:rPr>
              <w:t>具有相关财务管理工作经验者优先。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585"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仿宋" w:hAnsi="仿宋" w:eastAsia="仿宋" w:cs="仿宋"/>
                <w:color w:val="000000"/>
                <w:kern w:val="0"/>
                <w:szCs w:val="21"/>
                <w:lang w:bidi="ar"/>
              </w:rPr>
            </w:pPr>
          </w:p>
        </w:tc>
        <w:tc>
          <w:tcPr>
            <w:tcW w:w="3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仿宋" w:hAnsi="仿宋" w:eastAsia="仿宋" w:cs="仿宋"/>
                <w:color w:val="000000"/>
                <w:kern w:val="0"/>
                <w:szCs w:val="21"/>
                <w:lang w:bidi="ar"/>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kern w:val="0"/>
                <w:szCs w:val="21"/>
                <w:lang w:bidi="ar"/>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 w:hAnsi="仿宋" w:eastAsia="仿宋" w:cs="仿宋"/>
                <w:color w:val="000000"/>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 w:hAnsi="仿宋" w:eastAsia="仿宋" w:cs="仿宋"/>
                <w:color w:val="000000"/>
                <w:szCs w:val="21"/>
              </w:rPr>
            </w:pPr>
          </w:p>
        </w:tc>
      </w:tr>
    </w:tbl>
    <w:p>
      <w:pPr>
        <w:pStyle w:val="6"/>
        <w:widowControl/>
        <w:spacing w:beforeAutospacing="0" w:afterAutospacing="0" w:line="240" w:lineRule="exact"/>
        <w:rPr>
          <w:rFonts w:hint="eastAsia" w:ascii="仿宋" w:hAnsi="仿宋" w:eastAsia="仿宋" w:cs="仿宋"/>
          <w:color w:val="000000"/>
          <w:sz w:val="21"/>
          <w:szCs w:val="21"/>
          <w:shd w:val="clear" w:color="auto" w:fill="FFFFFF"/>
        </w:rPr>
      </w:pPr>
    </w:p>
    <w:p>
      <w:pPr>
        <w:pStyle w:val="6"/>
        <w:widowControl/>
        <w:spacing w:beforeAutospacing="0" w:afterAutospacing="0" w:line="240" w:lineRule="exact"/>
        <w:rPr>
          <w:rFonts w:hint="default" w:ascii="仿宋" w:hAnsi="仿宋" w:eastAsia="仿宋" w:cs="仿宋"/>
          <w:color w:val="000000"/>
          <w:sz w:val="21"/>
          <w:szCs w:val="21"/>
          <w:shd w:val="clear" w:color="auto" w:fill="FFFFFF"/>
          <w:lang w:val="en-US" w:eastAsia="zh-CN"/>
        </w:rPr>
      </w:pPr>
      <w:r>
        <w:rPr>
          <w:rFonts w:hint="eastAsia" w:ascii="仿宋" w:hAnsi="仿宋" w:eastAsia="仿宋" w:cs="仿宋"/>
          <w:color w:val="000000"/>
          <w:sz w:val="21"/>
          <w:szCs w:val="21"/>
          <w:shd w:val="clear" w:color="auto" w:fill="FFFFFF"/>
        </w:rPr>
        <w:t>注：本招聘计划中设置的专业或研究方向参照黑龙江省考试录用公务员专业设置指导目录制定</w:t>
      </w:r>
    </w:p>
    <w:sectPr>
      <w:footerReference r:id="rId3" w:type="default"/>
      <w:pgSz w:w="16838" w:h="11906" w:orient="landscape"/>
      <w:pgMar w:top="1217" w:right="1871" w:bottom="1417" w:left="187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C79E9E0-BB1E-48B5-8AA2-147B6C03911E}"/>
  </w:font>
  <w:font w:name="方正小标宋简体">
    <w:panose1 w:val="02000000000000000000"/>
    <w:charset w:val="86"/>
    <w:family w:val="auto"/>
    <w:pitch w:val="default"/>
    <w:sig w:usb0="00000001" w:usb1="08000000" w:usb2="00000000" w:usb3="00000000" w:csb0="00040000" w:csb1="00000000"/>
    <w:embedRegular r:id="rId2" w:fontKey="{B80EF445-7A6B-49FA-8955-9E8C0A1DFC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MmUzZmI4OGUyMGQ4NTQ3MWJlMzA0YTQzY2ZkMTgifQ=="/>
  </w:docVars>
  <w:rsids>
    <w:rsidRoot w:val="421F5EB2"/>
    <w:rsid w:val="003357D8"/>
    <w:rsid w:val="00AD7338"/>
    <w:rsid w:val="010424B0"/>
    <w:rsid w:val="01206CA4"/>
    <w:rsid w:val="014D3012"/>
    <w:rsid w:val="02697F2C"/>
    <w:rsid w:val="02761061"/>
    <w:rsid w:val="029A7359"/>
    <w:rsid w:val="03567F68"/>
    <w:rsid w:val="03AD764F"/>
    <w:rsid w:val="058F7D98"/>
    <w:rsid w:val="059B79A2"/>
    <w:rsid w:val="06435BBE"/>
    <w:rsid w:val="06F45DE2"/>
    <w:rsid w:val="0733430F"/>
    <w:rsid w:val="088C1F29"/>
    <w:rsid w:val="0B9502BA"/>
    <w:rsid w:val="0BBA6DAD"/>
    <w:rsid w:val="0C260F61"/>
    <w:rsid w:val="0C2F779B"/>
    <w:rsid w:val="0CE83016"/>
    <w:rsid w:val="0DB900A1"/>
    <w:rsid w:val="0DBC505E"/>
    <w:rsid w:val="0EC30FF6"/>
    <w:rsid w:val="0F215C00"/>
    <w:rsid w:val="0F670766"/>
    <w:rsid w:val="10900D31"/>
    <w:rsid w:val="10E70A84"/>
    <w:rsid w:val="11317B11"/>
    <w:rsid w:val="11400705"/>
    <w:rsid w:val="117D68B3"/>
    <w:rsid w:val="130C5129"/>
    <w:rsid w:val="13B03340"/>
    <w:rsid w:val="15620B72"/>
    <w:rsid w:val="160F7915"/>
    <w:rsid w:val="1876405C"/>
    <w:rsid w:val="18AD2173"/>
    <w:rsid w:val="18B807DB"/>
    <w:rsid w:val="19E461E8"/>
    <w:rsid w:val="1A2C531A"/>
    <w:rsid w:val="1ABE028C"/>
    <w:rsid w:val="1C2F10F1"/>
    <w:rsid w:val="1C3E6CD8"/>
    <w:rsid w:val="1C9F198D"/>
    <w:rsid w:val="1CA97FFC"/>
    <w:rsid w:val="1CB80FCF"/>
    <w:rsid w:val="1CF0262F"/>
    <w:rsid w:val="1EFD5373"/>
    <w:rsid w:val="1F212074"/>
    <w:rsid w:val="1F601FC1"/>
    <w:rsid w:val="20390F25"/>
    <w:rsid w:val="204447A9"/>
    <w:rsid w:val="213351E0"/>
    <w:rsid w:val="219C2B0D"/>
    <w:rsid w:val="21A47E8B"/>
    <w:rsid w:val="21B640AE"/>
    <w:rsid w:val="21B81F3C"/>
    <w:rsid w:val="224E4C42"/>
    <w:rsid w:val="230E380E"/>
    <w:rsid w:val="23C93BD9"/>
    <w:rsid w:val="23DA3A17"/>
    <w:rsid w:val="242E1C8E"/>
    <w:rsid w:val="24AF4B7D"/>
    <w:rsid w:val="24C320D6"/>
    <w:rsid w:val="25293109"/>
    <w:rsid w:val="256243F8"/>
    <w:rsid w:val="25733DFD"/>
    <w:rsid w:val="25FA62CC"/>
    <w:rsid w:val="26091AFD"/>
    <w:rsid w:val="269063CA"/>
    <w:rsid w:val="275C2513"/>
    <w:rsid w:val="281F4572"/>
    <w:rsid w:val="288310E2"/>
    <w:rsid w:val="299B33A7"/>
    <w:rsid w:val="29AF10F9"/>
    <w:rsid w:val="2A585CB7"/>
    <w:rsid w:val="2A910074"/>
    <w:rsid w:val="2B8B3B58"/>
    <w:rsid w:val="2BD84A56"/>
    <w:rsid w:val="2DB84B19"/>
    <w:rsid w:val="2DDC79F8"/>
    <w:rsid w:val="2DFE26D1"/>
    <w:rsid w:val="2EDC6EB7"/>
    <w:rsid w:val="2F2B2B76"/>
    <w:rsid w:val="2FEB63D1"/>
    <w:rsid w:val="30142680"/>
    <w:rsid w:val="30156655"/>
    <w:rsid w:val="302C131C"/>
    <w:rsid w:val="31B71515"/>
    <w:rsid w:val="327E7E5C"/>
    <w:rsid w:val="3314698B"/>
    <w:rsid w:val="341D1DA7"/>
    <w:rsid w:val="34AE279E"/>
    <w:rsid w:val="36820344"/>
    <w:rsid w:val="37463129"/>
    <w:rsid w:val="37634077"/>
    <w:rsid w:val="39104FDC"/>
    <w:rsid w:val="395915E9"/>
    <w:rsid w:val="3A99047D"/>
    <w:rsid w:val="3C006541"/>
    <w:rsid w:val="3C3553D8"/>
    <w:rsid w:val="3E300685"/>
    <w:rsid w:val="3FE45BCB"/>
    <w:rsid w:val="401E0DE1"/>
    <w:rsid w:val="405D12A9"/>
    <w:rsid w:val="409F5F96"/>
    <w:rsid w:val="410C13F8"/>
    <w:rsid w:val="41D35EF7"/>
    <w:rsid w:val="421F5EB2"/>
    <w:rsid w:val="422873D2"/>
    <w:rsid w:val="43A54640"/>
    <w:rsid w:val="43E6713E"/>
    <w:rsid w:val="440A7BCA"/>
    <w:rsid w:val="44761D90"/>
    <w:rsid w:val="4522011C"/>
    <w:rsid w:val="45441ABB"/>
    <w:rsid w:val="462A4A40"/>
    <w:rsid w:val="46F841CC"/>
    <w:rsid w:val="47101C63"/>
    <w:rsid w:val="4D8D2FA7"/>
    <w:rsid w:val="4ED904CB"/>
    <w:rsid w:val="505C7A00"/>
    <w:rsid w:val="508434F4"/>
    <w:rsid w:val="50D67693"/>
    <w:rsid w:val="51D50F8B"/>
    <w:rsid w:val="52383B54"/>
    <w:rsid w:val="52C711C2"/>
    <w:rsid w:val="539A5F03"/>
    <w:rsid w:val="5402266C"/>
    <w:rsid w:val="551C4A2E"/>
    <w:rsid w:val="55EB7D20"/>
    <w:rsid w:val="58276B38"/>
    <w:rsid w:val="59762F6D"/>
    <w:rsid w:val="59DD74BB"/>
    <w:rsid w:val="5AF504DC"/>
    <w:rsid w:val="5E6A153A"/>
    <w:rsid w:val="5EFC790C"/>
    <w:rsid w:val="6153023C"/>
    <w:rsid w:val="61A2082E"/>
    <w:rsid w:val="62551126"/>
    <w:rsid w:val="62581844"/>
    <w:rsid w:val="62991FE0"/>
    <w:rsid w:val="62D90A3C"/>
    <w:rsid w:val="631729AA"/>
    <w:rsid w:val="647C7106"/>
    <w:rsid w:val="649C39F1"/>
    <w:rsid w:val="66396C9C"/>
    <w:rsid w:val="67441C9D"/>
    <w:rsid w:val="67B3068B"/>
    <w:rsid w:val="68110798"/>
    <w:rsid w:val="69E03F98"/>
    <w:rsid w:val="69FB1C91"/>
    <w:rsid w:val="6A6D6A17"/>
    <w:rsid w:val="6D3E1C67"/>
    <w:rsid w:val="6D855A48"/>
    <w:rsid w:val="6DC50847"/>
    <w:rsid w:val="6E2F2653"/>
    <w:rsid w:val="6E850170"/>
    <w:rsid w:val="6EEF29EB"/>
    <w:rsid w:val="6F8545BB"/>
    <w:rsid w:val="702C57F8"/>
    <w:rsid w:val="70B9266D"/>
    <w:rsid w:val="71A04C87"/>
    <w:rsid w:val="71AB11C7"/>
    <w:rsid w:val="732848B9"/>
    <w:rsid w:val="73BD51C6"/>
    <w:rsid w:val="74410F9C"/>
    <w:rsid w:val="751C7632"/>
    <w:rsid w:val="75D732ED"/>
    <w:rsid w:val="764B35A7"/>
    <w:rsid w:val="772938E8"/>
    <w:rsid w:val="772B76A3"/>
    <w:rsid w:val="77525803"/>
    <w:rsid w:val="777E21E8"/>
    <w:rsid w:val="783A7A21"/>
    <w:rsid w:val="784F55D0"/>
    <w:rsid w:val="7943761A"/>
    <w:rsid w:val="7A146AD1"/>
    <w:rsid w:val="7B1249D4"/>
    <w:rsid w:val="7B25086A"/>
    <w:rsid w:val="7BD967AE"/>
    <w:rsid w:val="7C5B23A4"/>
    <w:rsid w:val="7CB06AD3"/>
    <w:rsid w:val="7FA2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仿宋" w:hAnsi="仿宋" w:eastAsia="仿宋"/>
      <w:bCs/>
      <w:sz w:val="24"/>
    </w:rPr>
  </w:style>
  <w:style w:type="paragraph" w:styleId="3">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kern w:val="2"/>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font51"/>
    <w:basedOn w:val="8"/>
    <w:qFormat/>
    <w:uiPriority w:val="0"/>
    <w:rPr>
      <w:rFonts w:hint="eastAsia" w:ascii="仿宋" w:hAnsi="仿宋" w:eastAsia="仿宋" w:cs="仿宋"/>
      <w:color w:val="000000"/>
      <w:sz w:val="24"/>
      <w:szCs w:val="24"/>
      <w:u w:val="none"/>
    </w:rPr>
  </w:style>
  <w:style w:type="character" w:customStyle="1" w:styleId="11">
    <w:name w:val="font41"/>
    <w:basedOn w:val="8"/>
    <w:qFormat/>
    <w:uiPriority w:val="0"/>
    <w:rPr>
      <w:rFonts w:hint="eastAsia" w:ascii="仿宋" w:hAnsi="仿宋" w:eastAsia="仿宋" w:cs="仿宋"/>
      <w:color w:val="FF0000"/>
      <w:sz w:val="24"/>
      <w:szCs w:val="24"/>
      <w:u w:val="none"/>
    </w:rPr>
  </w:style>
  <w:style w:type="character" w:customStyle="1" w:styleId="12">
    <w:name w:val="font31"/>
    <w:basedOn w:val="8"/>
    <w:qFormat/>
    <w:uiPriority w:val="0"/>
    <w:rPr>
      <w:rFonts w:hint="eastAsia" w:ascii="仿宋" w:hAnsi="仿宋" w:eastAsia="仿宋" w:cs="仿宋"/>
      <w:color w:val="000000"/>
      <w:sz w:val="24"/>
      <w:szCs w:val="24"/>
      <w:u w:val="none"/>
    </w:rPr>
  </w:style>
  <w:style w:type="character" w:customStyle="1" w:styleId="13">
    <w:name w:val="font01"/>
    <w:basedOn w:val="8"/>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1249</Words>
  <Characters>1270</Characters>
  <Lines>0</Lines>
  <Paragraphs>0</Paragraphs>
  <TotalTime>2</TotalTime>
  <ScaleCrop>false</ScaleCrop>
  <LinksUpToDate>false</LinksUpToDate>
  <CharactersWithSpaces>1273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2021-12-24T00:38:00Z</dcterms:created>
  <dc:creator>Administrator</dc:creator>
  <cp:lastModifiedBy>小黄00</cp:lastModifiedBy>
  <dcterms:modified xsi:type="dcterms:W3CDTF">2023-05-18T01:22:11Z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BAA2E78097074DAD9EB68E1AD9056254_13</vt:lpwstr>
  </property>
</Properties>
</file>