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商务</w:t>
      </w:r>
      <w:r>
        <w:rPr>
          <w:rFonts w:hint="eastAsia" w:ascii="方正小标宋简体" w:hAnsi="方正小标宋简体" w:eastAsia="方正小标宋简体" w:cs="方正小标宋简体"/>
          <w:color w:val="auto"/>
          <w:sz w:val="44"/>
          <w:szCs w:val="44"/>
        </w:rPr>
        <w:t>局</w:t>
      </w:r>
    </w:p>
    <w:p>
      <w:pPr>
        <w:pStyle w:val="2"/>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满洲里市商务局</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满洲里市商务局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sz w:val="32"/>
          <w:szCs w:val="32"/>
          <w:highlight w:val="none"/>
          <w:lang w:val="en-US" w:eastAsia="zh-CN"/>
        </w:rPr>
        <w:t>本科生报考应具有一流大学、一流学科建设高校或原“985”“211”高校相关专业全日制本科学历并取得相应学位；研究生学历报考应具有相关专业全日制研究生学历并取得相应的硕士及以上学位。</w:t>
      </w:r>
      <w:r>
        <w:rPr>
          <w:rFonts w:hint="eastAsia" w:ascii="仿宋_GB2312" w:hAnsi="仿宋_GB2312" w:eastAsia="仿宋_GB2312" w:cs="仿宋_GB2312"/>
          <w:sz w:val="32"/>
          <w:szCs w:val="32"/>
          <w:highlight w:val="none"/>
        </w:rPr>
        <w:t>专业为</w:t>
      </w:r>
      <w:r>
        <w:rPr>
          <w:rFonts w:hint="eastAsia" w:ascii="仿宋_GB2312" w:hAnsi="仿宋_GB2312" w:eastAsia="仿宋_GB2312" w:cs="仿宋_GB2312"/>
          <w:sz w:val="32"/>
          <w:szCs w:val="32"/>
          <w:highlight w:val="none"/>
          <w:lang w:val="en-US" w:eastAsia="zh-CN"/>
        </w:rPr>
        <w:t>经济学类、工商管理类</w:t>
      </w:r>
      <w:r>
        <w:rPr>
          <w:rFonts w:hint="eastAsia" w:ascii="仿宋_GB2312" w:hAnsi="仿宋_GB2312" w:eastAsia="仿宋_GB2312" w:cs="仿宋_GB2312"/>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sz w:val="32"/>
          <w:szCs w:val="32"/>
          <w:highlight w:val="none"/>
          <w:lang w:val="en-US" w:eastAsia="zh-CN"/>
        </w:rPr>
        <w:t>年龄在35周岁以下（1987年4月30日以后出生）</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w:t>
      </w:r>
      <w:r>
        <w:rPr>
          <w:rFonts w:hint="eastAsia" w:ascii="仿宋" w:hAnsi="仿宋" w:eastAsia="仿宋"/>
          <w:sz w:val="32"/>
          <w:szCs w:val="32"/>
          <w:highlight w:val="none"/>
          <w:lang w:val="en-US" w:eastAsia="zh-CN"/>
        </w:rPr>
        <w:t>学历、学位及其他资格条件所取得时间为2023年7月31日前</w:t>
      </w:r>
      <w:r>
        <w:rPr>
          <w:rFonts w:hint="eastAsia" w:ascii="仿宋" w:hAnsi="仿宋" w:eastAsia="仿宋" w:cs="仿宋"/>
          <w:color w:val="auto"/>
          <w:sz w:val="32"/>
          <w:szCs w:val="32"/>
          <w:highlight w:val="none"/>
          <w:lang w:val="en-US"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sz w:val="32"/>
          <w:szCs w:val="32"/>
          <w:highlight w:val="none"/>
          <w:lang w:val="en-US" w:eastAsia="zh-CN"/>
        </w:rPr>
        <w:t>具有正常履行职责的身体条件和心理素质。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1"/>
          <w:rFonts w:hint="default" w:ascii="仿宋" w:hAnsi="仿宋" w:eastAsia="仿宋"/>
          <w:color w:val="auto"/>
          <w:sz w:val="32"/>
          <w:szCs w:val="32"/>
          <w:lang w:val="en-US"/>
        </w:rPr>
      </w:pPr>
      <w:r>
        <w:rPr>
          <w:rFonts w:hint="eastAsia" w:ascii="仿宋" w:hAnsi="仿宋" w:eastAsia="仿宋"/>
          <w:color w:val="auto"/>
          <w:sz w:val="32"/>
          <w:szCs w:val="32"/>
        </w:rPr>
        <w:t>报名邮箱：</w:t>
      </w:r>
      <w:r>
        <w:rPr>
          <w:rFonts w:hint="eastAsia" w:ascii="仿宋" w:hAnsi="仿宋" w:eastAsia="仿宋" w:cs="Times New Roman"/>
          <w:sz w:val="32"/>
          <w:szCs w:val="32"/>
          <w:highlight w:val="none"/>
          <w:lang w:val="en-US" w:eastAsia="zh-CN"/>
        </w:rPr>
        <w:t>mzlswj@126.com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商务</w:t>
      </w:r>
      <w:r>
        <w:rPr>
          <w:rFonts w:hint="eastAsia" w:ascii="仿宋" w:hAnsi="仿宋" w:eastAsia="仿宋"/>
          <w:color w:val="auto"/>
          <w:sz w:val="32"/>
          <w:szCs w:val="32"/>
        </w:rPr>
        <w:t>局所属事业单位引进人才报名表》，并上传本人近期2寸正面免冠数码彩照(白色背景，jpg格式，100KB以下)。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Times New Roman"/>
          <w:sz w:val="32"/>
          <w:szCs w:val="32"/>
          <w:highlight w:val="none"/>
          <w:lang w:val="en-US" w:eastAsia="zh-CN"/>
        </w:rPr>
        <w:t>mzlswj@126.com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（1）《2023年满洲里市商务局所属事业单位引进人才报名表》;</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商务</w:t>
      </w:r>
      <w:r>
        <w:rPr>
          <w:rFonts w:hint="eastAsia" w:ascii="仿宋" w:hAnsi="仿宋" w:eastAsia="仿宋"/>
          <w:color w:val="auto"/>
          <w:sz w:val="32"/>
          <w:szCs w:val="32"/>
        </w:rPr>
        <w:t>局人才引进工作领导小组负责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商务</w:t>
      </w:r>
      <w:r>
        <w:rPr>
          <w:rFonts w:hint="eastAsia" w:ascii="仿宋" w:hAnsi="仿宋" w:eastAsia="仿宋"/>
          <w:color w:val="auto"/>
          <w:sz w:val="32"/>
          <w:szCs w:val="32"/>
        </w:rPr>
        <w:t>局人才引进工作领导小组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商务</w:t>
      </w:r>
      <w:r>
        <w:rPr>
          <w:rFonts w:hint="eastAsia" w:ascii="仿宋" w:hAnsi="仿宋" w:eastAsia="仿宋" w:cs="仿宋_GB2312"/>
          <w:color w:val="auto"/>
          <w:sz w:val="32"/>
          <w:szCs w:val="32"/>
        </w:rPr>
        <w:t>局所属事业单位引进人才报名表》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商务</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color w:val="auto"/>
          <w:sz w:val="32"/>
          <w:szCs w:val="32"/>
        </w:rPr>
        <w:t>满洲里市人民政府网</w:t>
      </w:r>
      <w:r>
        <w:rPr>
          <w:rFonts w:hint="eastAsia" w:ascii="仿宋" w:hAnsi="仿宋" w:eastAsia="仿宋"/>
          <w:color w:val="auto"/>
          <w:sz w:val="32"/>
          <w:szCs w:val="32"/>
          <w:lang w:eastAsia="zh-CN"/>
        </w:rPr>
        <w:t>、</w:t>
      </w:r>
      <w:r>
        <w:rPr>
          <w:rFonts w:hint="eastAsia" w:ascii="仿宋" w:hAnsi="仿宋" w:eastAsia="仿宋"/>
          <w:sz w:val="32"/>
          <w:szCs w:val="32"/>
          <w:highlight w:val="none"/>
          <w:lang w:val="en-US" w:eastAsia="zh-CN"/>
        </w:rPr>
        <w:t>“满洲里市商务局”公众号</w:t>
      </w:r>
      <w:r>
        <w:rPr>
          <w:rFonts w:hint="eastAsia" w:ascii="仿宋" w:hAnsi="仿宋" w:eastAsia="仿宋"/>
          <w:sz w:val="32"/>
          <w:szCs w:val="32"/>
          <w:highlight w:val="none"/>
        </w:rPr>
        <w:t>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商务</w:t>
      </w:r>
      <w:r>
        <w:rPr>
          <w:rFonts w:hint="eastAsia" w:ascii="仿宋" w:hAnsi="仿宋" w:eastAsia="仿宋"/>
          <w:color w:val="auto"/>
          <w:sz w:val="32"/>
          <w:szCs w:val="32"/>
        </w:rPr>
        <w:t>局</w:t>
      </w:r>
      <w:r>
        <w:rPr>
          <w:rFonts w:hint="eastAsia" w:ascii="仿宋" w:hAnsi="仿宋" w:eastAsia="仿宋"/>
          <w:color w:val="auto"/>
          <w:sz w:val="32"/>
          <w:szCs w:val="32"/>
          <w:lang w:val="en-US" w:eastAsia="zh-CN"/>
        </w:rPr>
        <w:t>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考察工作由满洲里市商务局人才引进工作领导小组负责组织实施。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_GB2312"/>
          <w:color w:val="auto"/>
          <w:sz w:val="32"/>
          <w:szCs w:val="32"/>
          <w:lang w:val="en-US" w:eastAsia="zh-CN"/>
        </w:rPr>
        <w:t>商务</w:t>
      </w:r>
      <w:r>
        <w:rPr>
          <w:rFonts w:hint="eastAsia" w:ascii="仿宋" w:hAnsi="仿宋" w:eastAsia="仿宋" w:cs="仿宋_GB2312"/>
          <w:color w:val="auto"/>
          <w:sz w:val="32"/>
          <w:szCs w:val="32"/>
        </w:rPr>
        <w:t>局人才引进工作领导小组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lang w:val="en-US" w:eastAsia="zh-CN"/>
        </w:rPr>
        <w:t>商务</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6262087</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default" w:ascii="仿宋" w:hAnsi="仿宋" w:eastAsia="仿宋"/>
          <w:color w:val="auto"/>
          <w:sz w:val="32"/>
          <w:szCs w:val="32"/>
          <w:lang w:val="en-US"/>
        </w:rPr>
      </w:pPr>
      <w:r>
        <w:rPr>
          <w:rFonts w:hint="eastAsia" w:ascii="仿宋" w:hAnsi="仿宋" w:eastAsia="仿宋" w:cs="仿宋_GB2312"/>
          <w:color w:val="auto"/>
          <w:sz w:val="32"/>
          <w:szCs w:val="32"/>
        </w:rPr>
        <w:t>监督举报电话：0470-</w:t>
      </w:r>
      <w:r>
        <w:rPr>
          <w:rFonts w:hint="eastAsia" w:ascii="仿宋" w:hAnsi="仿宋" w:eastAsia="仿宋" w:cs="仿宋_GB2312"/>
          <w:sz w:val="32"/>
          <w:szCs w:val="32"/>
          <w:highlight w:val="none"/>
          <w:lang w:val="en-US" w:eastAsia="zh-CN"/>
        </w:rPr>
        <w:t>6262792</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商务</w:t>
      </w:r>
      <w:r>
        <w:rPr>
          <w:rFonts w:hint="eastAsia" w:ascii="仿宋" w:hAnsi="仿宋" w:eastAsia="仿宋" w:cs="仿宋_GB2312"/>
          <w:color w:val="auto"/>
          <w:sz w:val="32"/>
          <w:szCs w:val="32"/>
        </w:rPr>
        <w:t>局人才引进工作领导小组负责解释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商务</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市商务</w:t>
      </w:r>
      <w:r>
        <w:rPr>
          <w:rFonts w:hint="eastAsia" w:ascii="仿宋" w:hAnsi="仿宋" w:eastAsia="仿宋" w:cs="仿宋_GB2312"/>
          <w:color w:val="auto"/>
          <w:sz w:val="32"/>
          <w:szCs w:val="32"/>
        </w:rPr>
        <w:t>局</w:t>
      </w: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bookmarkStart w:id="0" w:name="_GoBack"/>
      <w:bookmarkEnd w:id="0"/>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7"/>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233"/>
        <w:gridCol w:w="1100"/>
        <w:gridCol w:w="505"/>
        <w:gridCol w:w="436"/>
        <w:gridCol w:w="743"/>
        <w:gridCol w:w="700"/>
        <w:gridCol w:w="816"/>
        <w:gridCol w:w="1678"/>
        <w:gridCol w:w="889"/>
        <w:gridCol w:w="2117"/>
        <w:gridCol w:w="1533"/>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满洲里市商务局</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满洲里市</w:t>
            </w:r>
          </w:p>
          <w:p>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商务局</w:t>
            </w:r>
          </w:p>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综合保障中心</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rPr>
              <w:t>专业技术岗位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本科</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rPr>
              <w:t>及以上</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国家统招</w:t>
            </w:r>
          </w:p>
          <w:p>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rPr>
              <w:t>普通高校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学士学位及</w:t>
            </w:r>
          </w:p>
          <w:p>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rPr>
              <w:t>以上</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000000"/>
                <w:sz w:val="22"/>
                <w:szCs w:val="22"/>
                <w:highlight w:val="none"/>
                <w:lang w:eastAsia="zh-CN"/>
              </w:rPr>
            </w:pPr>
            <w:r>
              <w:rPr>
                <w:rFonts w:hint="eastAsia" w:ascii="宋体" w:hAnsi="宋体" w:cs="宋体"/>
                <w:color w:val="000000"/>
                <w:sz w:val="22"/>
                <w:szCs w:val="22"/>
                <w:highlight w:val="none"/>
                <w:lang w:val="en-US" w:eastAsia="zh-CN"/>
              </w:rPr>
              <w:t>0201</w:t>
            </w:r>
            <w:r>
              <w:rPr>
                <w:rFonts w:hint="eastAsia" w:ascii="宋体" w:hAnsi="宋体" w:cs="宋体"/>
                <w:color w:val="000000"/>
                <w:sz w:val="22"/>
                <w:szCs w:val="22"/>
                <w:highlight w:val="none"/>
              </w:rPr>
              <w:t>经济学类</w:t>
            </w:r>
            <w:r>
              <w:rPr>
                <w:rFonts w:hint="eastAsia" w:ascii="宋体" w:hAnsi="宋体" w:cs="宋体"/>
                <w:color w:val="000000"/>
                <w:sz w:val="22"/>
                <w:szCs w:val="22"/>
                <w:highlight w:val="none"/>
                <w:lang w:eastAsia="zh-CN"/>
              </w:rPr>
              <w:t>、</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lang w:val="en-US" w:eastAsia="zh-CN"/>
              </w:rPr>
              <w:t>1202工商管理类</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ighlight w:val="none"/>
                <w:lang w:eastAsia="zh-CN"/>
              </w:rPr>
              <w:t>35周岁及以下</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rPr>
              <w:t>本科生报考应具有一流大学、一流学科建设高校或原“985”“211”高校相关专业全日制本科学历，并取得相应学位；研究生学历报考应具有相关专业全日制研究生学历，并取得相应的硕士及以上学位。</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lang w:val="en-US" w:eastAsia="zh-CN"/>
              </w:rPr>
              <w:t>娜幕汉</w:t>
            </w:r>
            <w:r>
              <w:rPr>
                <w:rFonts w:hint="eastAsia" w:ascii="宋体" w:hAnsi="宋体" w:cs="宋体"/>
                <w:color w:val="000000"/>
                <w:sz w:val="22"/>
                <w:szCs w:val="22"/>
                <w:highlight w:val="none"/>
              </w:rPr>
              <w:t>17747026719</w:t>
            </w:r>
          </w:p>
        </w:tc>
        <w:tc>
          <w:tcPr>
            <w:tcW w:w="1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FF"/>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"mailto:mzlswj@126.com" </w:instrText>
            </w:r>
            <w:r>
              <w:rPr>
                <w:rFonts w:hint="eastAsia" w:ascii="宋体" w:hAnsi="宋体" w:eastAsia="宋体" w:cs="宋体"/>
                <w:i w:val="0"/>
                <w:iCs w:val="0"/>
                <w:kern w:val="0"/>
                <w:sz w:val="22"/>
                <w:szCs w:val="22"/>
                <w:u w:val="single"/>
                <w:lang w:val="en-US" w:eastAsia="zh-CN" w:bidi="ar"/>
              </w:rPr>
              <w:fldChar w:fldCharType="separate"/>
            </w:r>
            <w:r>
              <w:rPr>
                <w:rStyle w:val="11"/>
                <w:rFonts w:hint="eastAsia" w:ascii="宋体" w:hAnsi="宋体" w:eastAsia="宋体" w:cs="宋体"/>
                <w:i w:val="0"/>
                <w:iCs w:val="0"/>
                <w:sz w:val="22"/>
                <w:szCs w:val="22"/>
                <w:u w:val="single"/>
              </w:rPr>
              <w:t>mzlswj@126.com</w:t>
            </w:r>
            <w:r>
              <w:rPr>
                <w:rFonts w:hint="eastAsia" w:ascii="宋体" w:hAnsi="宋体" w:eastAsia="宋体" w:cs="宋体"/>
                <w:i w:val="0"/>
                <w:iCs w:val="0"/>
                <w:kern w:val="0"/>
                <w:sz w:val="22"/>
                <w:szCs w:val="22"/>
                <w:u w:val="single"/>
                <w:lang w:val="en-US" w:eastAsia="zh-CN" w:bidi="ar"/>
              </w:rPr>
              <w:fldChar w:fldCharType="end"/>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商务</w:t>
            </w:r>
            <w:r>
              <w:rPr>
                <w:rFonts w:hint="eastAsia" w:ascii="方正小标宋简体" w:hAnsi="宋体" w:eastAsia="方正小标宋简体" w:cs="宋体"/>
                <w:color w:val="auto"/>
                <w:kern w:val="0"/>
                <w:sz w:val="40"/>
                <w:szCs w:val="40"/>
              </w:rPr>
              <w:t>局所属事业单位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商务</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A6077C"/>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4B003C6"/>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073141"/>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4544AD"/>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5062</Words>
  <Characters>5324</Characters>
  <Lines>0</Lines>
  <Paragraphs>0</Paragraphs>
  <TotalTime>4</TotalTime>
  <ScaleCrop>false</ScaleCrop>
  <LinksUpToDate>false</LinksUpToDate>
  <CharactersWithSpaces>5466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2023-05-09T01:20:00Z</cp:lastPrinted>
  <dcterms:modified xsi:type="dcterms:W3CDTF">2023-05-19T03:20:19Z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20E0109433594B8899E5915810476C6A_13</vt:lpwstr>
  </property>
</Properties>
</file>