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60" w:lineRule="exact"/>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投资促进中心</w:t>
      </w:r>
    </w:p>
    <w:p>
      <w:pPr>
        <w:pStyle w:val="2"/>
        <w:keepNext w:val="0"/>
        <w:keepLines w:val="0"/>
        <w:pageBreakBefore w:val="0"/>
        <w:widowControl w:val="0"/>
        <w:kinsoku/>
        <w:overflowPunct/>
        <w:topLinePunct w:val="0"/>
        <w:autoSpaceDE/>
        <w:autoSpaceDN/>
        <w:bidi w:val="0"/>
        <w:adjustRightInd/>
        <w:spacing w:line="560" w:lineRule="exact"/>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人才引进</w:t>
      </w:r>
      <w:r>
        <w:rPr>
          <w:rFonts w:hint="eastAsia" w:ascii="方正小标宋简体" w:hAnsi="方正小标宋简体" w:eastAsia="方正小标宋简体" w:cs="方正小标宋简体"/>
          <w:color w:val="auto"/>
          <w:sz w:val="44"/>
          <w:szCs w:val="44"/>
          <w:lang w:val="en-US" w:eastAsia="zh-CN"/>
        </w:rPr>
        <w:t>公告</w:t>
      </w:r>
    </w:p>
    <w:p>
      <w:pPr>
        <w:keepNext w:val="0"/>
        <w:keepLines w:val="0"/>
        <w:pageBreakBefore w:val="0"/>
        <w:widowControl w:val="0"/>
        <w:kinsoku/>
        <w:overflowPunct/>
        <w:topLinePunct w:val="0"/>
        <w:autoSpaceDE/>
        <w:autoSpaceDN/>
        <w:bidi w:val="0"/>
        <w:adjustRightInd/>
        <w:spacing w:line="560" w:lineRule="exact"/>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highlight w:val="none"/>
          <w:lang w:eastAsia="zh-CN"/>
        </w:rPr>
        <w:t>《满洲里市事业单位人才引进实施办法（试行）》</w:t>
      </w:r>
      <w:r>
        <w:rPr>
          <w:rFonts w:hint="eastAsia" w:ascii="仿宋_GB2312" w:hAnsi="仿宋_GB2312" w:eastAsia="仿宋_GB2312" w:cs="仿宋_GB2312"/>
          <w:color w:val="auto"/>
          <w:sz w:val="32"/>
          <w:szCs w:val="32"/>
          <w:lang w:val="en-US" w:eastAsia="zh-CN"/>
        </w:rPr>
        <w:t>文件精神</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val="en-US" w:eastAsia="zh-CN"/>
        </w:rPr>
        <w:t>满洲里市投资促进中心</w:t>
      </w:r>
      <w:r>
        <w:rPr>
          <w:rFonts w:hint="eastAsia" w:ascii="仿宋_GB2312" w:hAnsi="仿宋_GB2312" w:eastAsia="仿宋_GB2312" w:cs="仿宋_GB2312"/>
          <w:color w:val="auto"/>
          <w:sz w:val="32"/>
          <w:szCs w:val="32"/>
        </w:rPr>
        <w:t>工作需要，</w:t>
      </w:r>
      <w:r>
        <w:rPr>
          <w:rFonts w:hint="eastAsia" w:ascii="仿宋_GB2312" w:hAnsi="仿宋_GB2312" w:eastAsia="仿宋_GB2312" w:cs="仿宋_GB2312"/>
          <w:color w:val="auto"/>
          <w:sz w:val="32"/>
          <w:szCs w:val="32"/>
          <w:lang w:val="en-US" w:eastAsia="zh-CN"/>
        </w:rPr>
        <w:t>经市人才引进工作领导小组批准同意，</w:t>
      </w:r>
      <w:r>
        <w:rPr>
          <w:rFonts w:hint="eastAsia" w:ascii="仿宋_GB2312" w:hAnsi="仿宋_GB2312" w:eastAsia="仿宋_GB2312" w:cs="仿宋_GB2312"/>
          <w:color w:val="auto"/>
          <w:sz w:val="32"/>
          <w:szCs w:val="32"/>
        </w:rPr>
        <w:t>拟面向社会公开引进急需紧缺</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人才。现将</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关事宜公告如下</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满洲里市投资促进中心</w:t>
      </w:r>
      <w:r>
        <w:rPr>
          <w:rFonts w:hint="eastAsia" w:ascii="仿宋_GB2312" w:hAnsi="仿宋_GB2312" w:eastAsia="仿宋_GB2312" w:cs="仿宋_GB2312"/>
          <w:color w:val="auto"/>
          <w:sz w:val="32"/>
          <w:szCs w:val="32"/>
        </w:rPr>
        <w:t>计划引进人才</w:t>
      </w:r>
      <w:r>
        <w:rPr>
          <w:rFonts w:hint="eastAsia" w:ascii="仿宋_GB2312" w:hAnsi="仿宋_GB2312" w:eastAsia="仿宋_GB2312" w:cs="仿宋_GB2312"/>
          <w:color w:val="auto"/>
          <w:sz w:val="32"/>
          <w:szCs w:val="32"/>
          <w:lang w:val="en-US" w:eastAsia="zh-CN"/>
        </w:rPr>
        <w:t>8名。</w:t>
      </w:r>
      <w:r>
        <w:rPr>
          <w:rFonts w:hint="eastAsia" w:ascii="仿宋_GB2312" w:hAnsi="仿宋_GB2312" w:eastAsia="仿宋_GB2312" w:cs="仿宋_GB2312"/>
          <w:color w:val="auto"/>
          <w:sz w:val="32"/>
          <w:szCs w:val="32"/>
        </w:rPr>
        <w:t>人才引进岗位</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条件详见《202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lang w:val="en-US" w:eastAsia="zh-CN"/>
        </w:rPr>
        <w:t>投资促进中心</w:t>
      </w:r>
      <w:r>
        <w:rPr>
          <w:rFonts w:hint="eastAsia" w:ascii="仿宋_GB2312" w:hAnsi="仿宋_GB2312" w:eastAsia="仿宋_GB2312" w:cs="仿宋_GB2312"/>
          <w:color w:val="auto"/>
          <w:sz w:val="32"/>
          <w:szCs w:val="32"/>
        </w:rPr>
        <w:t>人才引进</w:t>
      </w:r>
      <w:r>
        <w:rPr>
          <w:rFonts w:hint="eastAsia" w:ascii="仿宋_GB2312" w:hAnsi="仿宋_GB2312" w:eastAsia="仿宋_GB2312" w:cs="仿宋_GB2312"/>
          <w:color w:val="auto"/>
          <w:sz w:val="32"/>
          <w:szCs w:val="32"/>
          <w:lang w:val="en-US" w:eastAsia="zh-CN"/>
        </w:rPr>
        <w:t>岗位</w:t>
      </w:r>
      <w:r>
        <w:rPr>
          <w:rFonts w:hint="eastAsia" w:ascii="仿宋_GB2312" w:hAnsi="仿宋_GB2312" w:eastAsia="仿宋_GB2312" w:cs="仿宋_GB2312"/>
          <w:color w:val="auto"/>
          <w:sz w:val="32"/>
          <w:szCs w:val="32"/>
        </w:rPr>
        <w:t>需求表》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本科生报考应具有一流大学、一流学科建设高校或原“985”“211”高校相关专业全日制本科学历并取得相应学位；研究生学历报考应具有相关专业全日制研究生学历并取得相应学位。专业为国际经济与贸易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贸易经济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国际贸易学</w:t>
      </w:r>
      <w:r>
        <w:rPr>
          <w:rFonts w:hint="eastAsia" w:ascii="仿宋_GB2312" w:hAnsi="仿宋_GB2312" w:eastAsia="仿宋_GB2312" w:cs="仿宋_GB2312"/>
          <w:sz w:val="32"/>
          <w:szCs w:val="32"/>
          <w:highlight w:val="none"/>
          <w:lang w:eastAsia="zh-CN"/>
        </w:rPr>
        <w:t>；商务经济学；经济统计学；区域经济学；俄语；俄语口译。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sz w:val="32"/>
          <w:szCs w:val="32"/>
          <w:highlight w:val="none"/>
          <w:lang w:val="en-US" w:eastAsia="zh-CN"/>
        </w:rPr>
        <w:t>全日制本科生不超过35周岁（1987年4月30日以后出生），硕士研究生不超过40周岁（1982年4月30日以后出生）</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通过满洲里市人民政府网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http://www.manzhouli.gov.cn/）</w:t>
      </w:r>
      <w:r>
        <w:rPr>
          <w:rFonts w:hint="eastAsia" w:ascii="仿宋_GB2312" w:hAnsi="仿宋_GB2312" w:eastAsia="仿宋_GB2312" w:cs="仿宋_GB2312"/>
          <w:color w:val="auto"/>
          <w:sz w:val="32"/>
          <w:szCs w:val="32"/>
        </w:rPr>
        <w:t>、满洲里市就业创业网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https://www.mzlsrc.cn/）向社会</w:t>
      </w:r>
      <w:r>
        <w:rPr>
          <w:rFonts w:hint="eastAsia" w:ascii="仿宋_GB2312" w:hAnsi="仿宋_GB2312" w:eastAsia="仿宋_GB2312" w:cs="仿宋_GB2312"/>
          <w:color w:val="auto"/>
          <w:sz w:val="32"/>
          <w:szCs w:val="32"/>
        </w:rPr>
        <w:t>发布公告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（二）报名</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2"/>
          <w:sz w:val="32"/>
          <w:szCs w:val="32"/>
          <w:lang w:val="en-US" w:eastAsia="zh-CN" w:bidi="ar-SA"/>
        </w:rPr>
        <w:t>报名时间：2023</w:t>
      </w:r>
      <w:r>
        <w:rPr>
          <w:rFonts w:hint="eastAsia" w:ascii="仿宋_GB2312" w:hAnsi="仿宋_GB2312" w:eastAsia="仿宋_GB2312" w:cs="仿宋_GB2312"/>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报名</w:t>
      </w:r>
      <w:r>
        <w:rPr>
          <w:rFonts w:hint="eastAsia" w:ascii="仿宋_GB2312" w:hAnsi="仿宋_GB2312" w:eastAsia="仿宋_GB2312" w:cs="仿宋_GB2312"/>
          <w:color w:val="auto"/>
          <w:sz w:val="32"/>
          <w:szCs w:val="32"/>
          <w:lang w:val="en-US" w:eastAsia="zh-CN"/>
        </w:rPr>
        <w:t>方式</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val="en-US" w:eastAsia="zh-CN"/>
        </w:rPr>
        <w:t>网络</w:t>
      </w:r>
      <w:r>
        <w:rPr>
          <w:rFonts w:hint="eastAsia" w:ascii="仿宋_GB2312" w:hAnsi="仿宋_GB2312" w:eastAsia="仿宋_GB2312" w:cs="仿宋_GB2312"/>
          <w:color w:val="auto"/>
          <w:sz w:val="32"/>
          <w:szCs w:val="32"/>
        </w:rPr>
        <w:t>报名方式进行</w:t>
      </w:r>
    </w:p>
    <w:p>
      <w:pPr>
        <w:keepNext w:val="0"/>
        <w:keepLines w:val="0"/>
        <w:pageBreakBefore w:val="0"/>
        <w:widowControl w:val="0"/>
        <w:kinsoku/>
        <w:overflowPunct/>
        <w:topLinePunct w:val="0"/>
        <w:autoSpaceDE/>
        <w:autoSpaceDN/>
        <w:bidi w:val="0"/>
        <w:adjustRightInd/>
        <w:spacing w:line="560" w:lineRule="exact"/>
        <w:ind w:firstLine="960" w:firstLineChars="300"/>
        <w:rPr>
          <w:rStyle w:val="11"/>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报名邮箱：</w:t>
      </w:r>
      <w:r>
        <w:rPr>
          <w:rFonts w:hint="eastAsia" w:ascii="仿宋_GB2312" w:hAnsi="仿宋_GB2312" w:eastAsia="仿宋_GB2312" w:cs="仿宋_GB2312"/>
          <w:color w:val="auto"/>
          <w:sz w:val="32"/>
          <w:szCs w:val="32"/>
          <w:highlight w:val="none"/>
          <w:lang w:val="en-US" w:eastAsia="zh-CN"/>
        </w:rPr>
        <w:t>mzltzcjzx@126.com</w:t>
      </w:r>
    </w:p>
    <w:p>
      <w:pPr>
        <w:pStyle w:val="4"/>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应聘</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按要求填写《202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lang w:val="en-US" w:eastAsia="zh-CN"/>
        </w:rPr>
        <w:t>投资促进中心</w:t>
      </w:r>
      <w:r>
        <w:rPr>
          <w:rFonts w:hint="eastAsia" w:ascii="仿宋_GB2312" w:hAnsi="仿宋_GB2312" w:eastAsia="仿宋_GB2312" w:cs="仿宋_GB2312"/>
          <w:color w:val="auto"/>
          <w:sz w:val="32"/>
          <w:szCs w:val="32"/>
        </w:rPr>
        <w:t>引进人才报名表》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附件2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，并上传本人近期2寸正面免冠数码彩照(白色背景，jpg格式，100KB以下)。</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"mailto:在报名期限内发送到邮箱mzlwtlygdj@163.com"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在报名期限内发送到邮箱</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mzltzcjzx@126.com</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，发送报名信息时请点击已读回执，确认报名信息发送成功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应聘</w:t>
      </w:r>
      <w:r>
        <w:rPr>
          <w:rFonts w:hint="eastAsia" w:ascii="仿宋_GB2312" w:hAnsi="仿宋_GB2312" w:eastAsia="仿宋_GB2312" w:cs="仿宋_GB2312"/>
          <w:color w:val="auto"/>
          <w:sz w:val="32"/>
          <w:szCs w:val="32"/>
        </w:rPr>
        <w:t>人员填写个人简历时，须完整填写学习和工作经历，时间不得间断或空缺。</w:t>
      </w:r>
      <w:r>
        <w:rPr>
          <w:rFonts w:hint="eastAsia" w:ascii="仿宋_GB2312" w:hAnsi="仿宋_GB2312" w:eastAsia="仿宋_GB2312" w:cs="仿宋_GB2312"/>
          <w:color w:val="auto"/>
          <w:sz w:val="32"/>
          <w:szCs w:val="32"/>
          <w:lang w:val="en-US" w:eastAsia="zh-CN"/>
        </w:rPr>
        <w:t>报名信息填写不全、不规范或</w:t>
      </w:r>
      <w:r>
        <w:rPr>
          <w:rFonts w:hint="eastAsia" w:ascii="仿宋_GB2312" w:hAnsi="仿宋_GB2312" w:eastAsia="仿宋_GB2312" w:cs="仿宋_GB2312"/>
          <w:color w:val="auto"/>
          <w:sz w:val="32"/>
          <w:szCs w:val="32"/>
        </w:rPr>
        <w:t>不按要求填写报名信息的，不予审核通过。</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人员要认真阅读报考条件和要求，所填报考信息应当真实、准确、完整、规范，凡弄虚作假者将取消考试</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引进资格。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.报名时需提供以下材料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均</w:t>
      </w:r>
      <w:r>
        <w:rPr>
          <w:rFonts w:hint="eastAsia" w:ascii="仿宋_GB2312" w:hAnsi="仿宋_GB2312" w:eastAsia="仿宋_GB2312" w:cs="仿宋_GB2312"/>
          <w:color w:val="auto"/>
          <w:sz w:val="32"/>
          <w:szCs w:val="32"/>
          <w:lang w:val="en-US" w:eastAsia="zh-CN"/>
        </w:rPr>
        <w:t>须</w:t>
      </w:r>
      <w:r>
        <w:rPr>
          <w:rFonts w:hint="eastAsia" w:ascii="仿宋_GB2312" w:hAnsi="仿宋_GB2312" w:eastAsia="仿宋_GB2312" w:cs="仿宋_GB2312"/>
          <w:color w:val="auto"/>
          <w:sz w:val="32"/>
          <w:szCs w:val="32"/>
        </w:rPr>
        <w:t>扫描</w:t>
      </w:r>
      <w:r>
        <w:rPr>
          <w:rFonts w:hint="eastAsia" w:ascii="仿宋_GB2312" w:hAnsi="仿宋_GB2312" w:eastAsia="仿宋_GB2312" w:cs="仿宋_GB2312"/>
          <w:color w:val="auto"/>
          <w:sz w:val="32"/>
          <w:szCs w:val="32"/>
          <w:lang w:val="en-US" w:eastAsia="zh-CN"/>
        </w:rPr>
        <w:t>成</w:t>
      </w:r>
      <w:r>
        <w:rPr>
          <w:rFonts w:hint="eastAsia" w:ascii="仿宋_GB2312" w:hAnsi="仿宋_GB2312" w:eastAsia="仿宋_GB2312" w:cs="仿宋_GB2312"/>
          <w:color w:val="auto"/>
          <w:sz w:val="32"/>
          <w:szCs w:val="32"/>
        </w:rPr>
        <w:t>PDF格式文件</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（1）《2023年满洲里市投资促进中心引进人才报名表》（附件2）;</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rPr>
        <w:t>学历、学位证书</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rPr>
        <w:t>《教育部学历证书电子注册备案表》、《学位认证报告》，留学人员须提供教育部发放的《国外学历学位认证书》</w:t>
      </w:r>
      <w:r>
        <w:rPr>
          <w:rFonts w:hint="eastAsia" w:ascii="仿宋_GB2312" w:hAnsi="仿宋_GB2312" w:eastAsia="仿宋_GB2312" w:cs="仿宋_GB2312"/>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（5）《无不得引进情形承诺书》（附件3）；</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（8）《回避承诺书》（附件4）；</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应聘</w:t>
      </w:r>
      <w:r>
        <w:rPr>
          <w:rFonts w:hint="eastAsia" w:ascii="仿宋_GB2312" w:hAnsi="仿宋_GB2312" w:eastAsia="仿宋_GB2312" w:cs="仿宋_GB2312"/>
          <w:color w:val="auto"/>
          <w:sz w:val="32"/>
          <w:szCs w:val="32"/>
        </w:rPr>
        <w:t>人员须在规定时间内报名，如不按要求报名视为无效。</w:t>
      </w:r>
      <w:r>
        <w:rPr>
          <w:rFonts w:hint="eastAsia" w:ascii="仿宋_GB2312" w:hAnsi="仿宋_GB2312" w:eastAsia="仿宋_GB2312" w:cs="仿宋_GB2312"/>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（三）资格</w:t>
      </w:r>
      <w:r>
        <w:rPr>
          <w:rFonts w:hint="eastAsia" w:ascii="楷体_GB2312" w:hAnsi="楷体_GB2312" w:eastAsia="楷体_GB2312" w:cs="楷体_GB2312"/>
          <w:b/>
          <w:bCs/>
          <w:color w:val="auto"/>
          <w:sz w:val="32"/>
          <w:szCs w:val="32"/>
          <w:lang w:val="en-US" w:eastAsia="zh-CN"/>
        </w:rPr>
        <w:t>初</w:t>
      </w:r>
      <w:r>
        <w:rPr>
          <w:rFonts w:hint="eastAsia" w:ascii="楷体_GB2312" w:hAnsi="楷体_GB2312" w:eastAsia="楷体_GB2312" w:cs="楷体_GB2312"/>
          <w:b/>
          <w:bCs/>
          <w:color w:val="auto"/>
          <w:sz w:val="32"/>
          <w:szCs w:val="32"/>
        </w:rPr>
        <w:t>审</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满洲里市</w:t>
      </w:r>
      <w:r>
        <w:rPr>
          <w:rFonts w:hint="eastAsia" w:ascii="仿宋_GB2312" w:hAnsi="仿宋_GB2312" w:eastAsia="仿宋_GB2312" w:cs="仿宋_GB2312"/>
          <w:color w:val="auto"/>
          <w:sz w:val="32"/>
          <w:szCs w:val="32"/>
          <w:highlight w:val="none"/>
          <w:lang w:val="en-US" w:eastAsia="zh-CN"/>
        </w:rPr>
        <w:t>投资促进中心</w:t>
      </w:r>
      <w:r>
        <w:rPr>
          <w:rFonts w:hint="eastAsia" w:ascii="仿宋_GB2312" w:hAnsi="仿宋_GB2312" w:eastAsia="仿宋_GB2312" w:cs="仿宋_GB2312"/>
          <w:color w:val="auto"/>
          <w:sz w:val="32"/>
          <w:szCs w:val="32"/>
        </w:rPr>
        <w:t>人才引进工作领导小组负责</w:t>
      </w:r>
      <w:r>
        <w:rPr>
          <w:rFonts w:hint="eastAsia" w:ascii="仿宋_GB2312" w:hAnsi="仿宋_GB2312" w:eastAsia="仿宋_GB2312" w:cs="仿宋_GB2312"/>
          <w:color w:val="auto"/>
          <w:sz w:val="32"/>
          <w:szCs w:val="32"/>
          <w:lang w:val="en-US" w:eastAsia="zh-CN"/>
        </w:rPr>
        <w:t>对报名人员进行资格初审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在报名结束后进行</w:t>
      </w:r>
      <w:r>
        <w:rPr>
          <w:rFonts w:hint="eastAsia" w:ascii="仿宋_GB2312" w:hAnsi="仿宋_GB2312" w:eastAsia="仿宋_GB2312" w:cs="仿宋_GB2312"/>
          <w:color w:val="auto"/>
          <w:sz w:val="32"/>
          <w:szCs w:val="32"/>
        </w:rPr>
        <w:t>，审核结果在3个工作日内以电话和邮箱形式同时</w:t>
      </w:r>
      <w:r>
        <w:rPr>
          <w:rFonts w:hint="eastAsia" w:ascii="仿宋_GB2312" w:hAnsi="仿宋_GB2312" w:eastAsia="仿宋_GB2312" w:cs="仿宋_GB2312"/>
          <w:color w:val="auto"/>
          <w:sz w:val="32"/>
          <w:szCs w:val="32"/>
          <w:lang w:val="en-US" w:eastAsia="zh-CN"/>
        </w:rPr>
        <w:t>通知报名人员</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人员务必保持通讯畅通，若因个人原因导致未能及时联系上本人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人岗相适</w:t>
      </w:r>
      <w:r>
        <w:rPr>
          <w:rFonts w:hint="eastAsia" w:ascii="仿宋_GB2312" w:hAnsi="仿宋_GB2312" w:eastAsia="仿宋_GB2312" w:cs="仿宋_GB2312"/>
          <w:color w:val="auto"/>
          <w:sz w:val="32"/>
          <w:szCs w:val="32"/>
        </w:rPr>
        <w:t>评估时间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lang w:val="en-US" w:eastAsia="zh-CN"/>
        </w:rPr>
        <w:t>及具体要求</w:t>
      </w:r>
      <w:r>
        <w:rPr>
          <w:rFonts w:hint="eastAsia" w:ascii="仿宋_GB2312" w:hAnsi="仿宋_GB2312" w:eastAsia="仿宋_GB2312" w:cs="仿宋_GB2312"/>
          <w:color w:val="auto"/>
          <w:sz w:val="32"/>
          <w:szCs w:val="32"/>
        </w:rPr>
        <w:t>将由满洲里市</w:t>
      </w:r>
      <w:r>
        <w:rPr>
          <w:rFonts w:hint="eastAsia" w:ascii="仿宋_GB2312" w:hAnsi="仿宋_GB2312" w:eastAsia="仿宋_GB2312" w:cs="仿宋_GB2312"/>
          <w:color w:val="auto"/>
          <w:sz w:val="32"/>
          <w:szCs w:val="32"/>
          <w:highlight w:val="none"/>
          <w:lang w:val="en-US" w:eastAsia="zh-CN"/>
        </w:rPr>
        <w:t>投资促进中心</w:t>
      </w:r>
      <w:r>
        <w:rPr>
          <w:rFonts w:hint="eastAsia" w:ascii="仿宋_GB2312" w:hAnsi="仿宋_GB2312" w:eastAsia="仿宋_GB2312" w:cs="仿宋_GB2312"/>
          <w:color w:val="auto"/>
          <w:sz w:val="32"/>
          <w:szCs w:val="32"/>
        </w:rPr>
        <w:t>人才引进工作领导小组</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电话通知</w:t>
      </w:r>
      <w:r>
        <w:rPr>
          <w:rFonts w:hint="eastAsia" w:ascii="仿宋_GB2312" w:hAnsi="仿宋_GB2312" w:eastAsia="仿宋_GB2312" w:cs="仿宋_GB2312"/>
          <w:color w:val="auto"/>
          <w:sz w:val="32"/>
          <w:szCs w:val="32"/>
          <w:lang w:val="en-US" w:eastAsia="zh-CN"/>
        </w:rPr>
        <w:t>符合条件的报名</w:t>
      </w:r>
      <w:r>
        <w:rPr>
          <w:rFonts w:hint="eastAsia" w:ascii="仿宋_GB2312" w:hAnsi="仿宋_GB2312" w:eastAsia="仿宋_GB2312" w:cs="仿宋_GB2312"/>
          <w:color w:val="auto"/>
          <w:sz w:val="32"/>
          <w:szCs w:val="32"/>
        </w:rPr>
        <w:t>人员本人，因</w:t>
      </w: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报名</w:t>
      </w:r>
      <w:r>
        <w:rPr>
          <w:rFonts w:hint="eastAsia" w:ascii="仿宋_GB2312" w:hAnsi="仿宋_GB2312" w:eastAsia="仿宋_GB2312" w:cs="仿宋_GB2312"/>
          <w:color w:val="auto"/>
          <w:sz w:val="32"/>
          <w:szCs w:val="32"/>
        </w:rPr>
        <w:t>人员须持《202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highlight w:val="none"/>
          <w:lang w:val="en-US" w:eastAsia="zh-CN"/>
        </w:rPr>
        <w:t>投资促进中心</w:t>
      </w:r>
      <w:r>
        <w:rPr>
          <w:rFonts w:hint="eastAsia" w:ascii="仿宋_GB2312" w:hAnsi="仿宋_GB2312" w:eastAsia="仿宋_GB2312" w:cs="仿宋_GB2312"/>
          <w:color w:val="auto"/>
          <w:sz w:val="32"/>
          <w:szCs w:val="32"/>
        </w:rPr>
        <w:t>引进人才报名表》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、本人居民二代身份证原件在规定的时间地点参加</w:t>
      </w:r>
      <w:r>
        <w:rPr>
          <w:rFonts w:hint="eastAsia" w:ascii="仿宋_GB2312" w:hAnsi="仿宋_GB2312" w:eastAsia="仿宋_GB2312" w:cs="仿宋_GB2312"/>
          <w:color w:val="auto"/>
          <w:sz w:val="32"/>
          <w:szCs w:val="32"/>
          <w:lang w:eastAsia="zh-CN"/>
        </w:rPr>
        <w:t>人岗相适</w:t>
      </w:r>
      <w:r>
        <w:rPr>
          <w:rFonts w:hint="eastAsia" w:ascii="仿宋_GB2312" w:hAnsi="仿宋_GB2312" w:eastAsia="仿宋_GB2312" w:cs="仿宋_GB2312"/>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坚持按照“公平、公开、公正”的原则开展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满洲里市</w:t>
      </w:r>
      <w:r>
        <w:rPr>
          <w:rFonts w:hint="eastAsia" w:ascii="仿宋_GB2312" w:hAnsi="仿宋_GB2312" w:eastAsia="仿宋_GB2312" w:cs="仿宋_GB2312"/>
          <w:color w:val="auto"/>
          <w:sz w:val="32"/>
          <w:szCs w:val="32"/>
          <w:lang w:val="en-US" w:eastAsia="zh-CN"/>
        </w:rPr>
        <w:t>投资促进中心人才引进工作领导小组负责</w:t>
      </w:r>
      <w:r>
        <w:rPr>
          <w:rFonts w:hint="eastAsia" w:ascii="仿宋_GB2312" w:hAnsi="仿宋_GB2312" w:eastAsia="仿宋_GB2312" w:cs="仿宋_GB2312"/>
          <w:color w:val="auto"/>
          <w:sz w:val="32"/>
          <w:szCs w:val="32"/>
        </w:rPr>
        <w:t>对符合条件的</w:t>
      </w:r>
      <w:r>
        <w:rPr>
          <w:rFonts w:hint="eastAsia" w:ascii="仿宋_GB2312" w:hAnsi="仿宋_GB2312" w:eastAsia="仿宋_GB2312" w:cs="仿宋_GB2312"/>
          <w:color w:val="auto"/>
          <w:sz w:val="32"/>
          <w:szCs w:val="32"/>
          <w:lang w:val="en-US" w:eastAsia="zh-CN"/>
        </w:rPr>
        <w:t>报名人员</w:t>
      </w:r>
      <w:r>
        <w:rPr>
          <w:rFonts w:hint="eastAsia" w:ascii="仿宋_GB2312" w:hAnsi="仿宋_GB2312" w:eastAsia="仿宋_GB2312" w:cs="仿宋_GB2312"/>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1.评估方式</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lang w:eastAsia="zh-CN"/>
        </w:rPr>
        <w:t>专业技术岗位</w:t>
      </w:r>
      <w:r>
        <w:rPr>
          <w:rFonts w:hint="eastAsia" w:ascii="仿宋_GB2312" w:hAnsi="仿宋_GB2312" w:eastAsia="仿宋_GB2312" w:cs="仿宋_GB2312"/>
          <w:sz w:val="32"/>
          <w:szCs w:val="32"/>
          <w:highlight w:val="none"/>
          <w:lang w:val="en-US" w:eastAsia="zh-CN"/>
        </w:rPr>
        <w:t>1、专业技术岗位2岗位</w:t>
      </w:r>
      <w:r>
        <w:rPr>
          <w:rFonts w:hint="eastAsia" w:ascii="仿宋_GB2312" w:hAnsi="仿宋_GB2312" w:eastAsia="仿宋_GB2312" w:cs="仿宋_GB2312"/>
          <w:sz w:val="32"/>
          <w:szCs w:val="32"/>
          <w:highlight w:val="none"/>
        </w:rPr>
        <w:t>人岗相适评估主要采取结构化面试的方式进行，报名人数超过</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0人（含</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0人）时增加笔试环节，笔试后再进行结构化面试，笔试和结构化面成绩各占50%。总成绩=笔试成绩×50%+结构化面试成绩×50%，总成绩保留小数点后两位小数（四舍五入）。</w:t>
      </w:r>
      <w:r>
        <w:rPr>
          <w:rFonts w:hint="eastAsia" w:ascii="仿宋_GB2312" w:hAnsi="仿宋_GB2312" w:eastAsia="仿宋_GB2312" w:cs="仿宋_GB2312"/>
          <w:sz w:val="32"/>
          <w:szCs w:val="32"/>
          <w:highlight w:val="none"/>
          <w:lang w:eastAsia="zh-CN"/>
        </w:rPr>
        <w:t>专业技术岗位</w:t>
      </w:r>
      <w:r>
        <w:rPr>
          <w:rFonts w:hint="eastAsia" w:ascii="仿宋_GB2312" w:hAnsi="仿宋_GB2312" w:eastAsia="仿宋_GB2312" w:cs="仿宋_GB2312"/>
          <w:sz w:val="32"/>
          <w:szCs w:val="32"/>
          <w:highlight w:val="none"/>
          <w:lang w:val="en-US" w:eastAsia="zh-CN"/>
        </w:rPr>
        <w:t>3岗位</w:t>
      </w:r>
      <w:r>
        <w:rPr>
          <w:rFonts w:hint="eastAsia" w:ascii="仿宋_GB2312" w:hAnsi="仿宋_GB2312" w:eastAsia="仿宋_GB2312" w:cs="仿宋_GB2312"/>
          <w:sz w:val="32"/>
          <w:szCs w:val="32"/>
          <w:highlight w:val="none"/>
        </w:rPr>
        <w:t>人岗相适评估主要采取</w:t>
      </w:r>
      <w:r>
        <w:rPr>
          <w:rFonts w:hint="eastAsia" w:ascii="仿宋_GB2312" w:hAnsi="仿宋_GB2312" w:eastAsia="仿宋_GB2312" w:cs="仿宋_GB2312"/>
          <w:sz w:val="32"/>
          <w:szCs w:val="32"/>
          <w:highlight w:val="none"/>
          <w:lang w:eastAsia="zh-CN"/>
        </w:rPr>
        <w:t>笔试＋</w:t>
      </w:r>
      <w:r>
        <w:rPr>
          <w:rFonts w:hint="eastAsia" w:ascii="仿宋_GB2312" w:hAnsi="仿宋_GB2312" w:eastAsia="仿宋_GB2312" w:cs="仿宋_GB2312"/>
          <w:sz w:val="32"/>
          <w:szCs w:val="32"/>
          <w:highlight w:val="none"/>
        </w:rPr>
        <w:t>结构化面试的方式进行，笔试后再进行结构化面试，笔试和结构化面成绩各占50%。总成绩=笔试成绩×50%+结构化面试成绩×50%，总成绩保留小数点后两位小数（四舍五入）。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评估主要考察</w:t>
      </w:r>
      <w:r>
        <w:rPr>
          <w:rFonts w:hint="eastAsia" w:ascii="仿宋_GB2312" w:hAnsi="仿宋_GB2312" w:eastAsia="仿宋_GB2312" w:cs="仿宋_GB2312"/>
          <w:color w:val="auto"/>
          <w:sz w:val="32"/>
          <w:szCs w:val="32"/>
          <w:highlight w:val="none"/>
          <w:lang w:val="en-US" w:eastAsia="zh-CN"/>
        </w:rPr>
        <w:t>报名</w:t>
      </w:r>
      <w:r>
        <w:rPr>
          <w:rFonts w:hint="eastAsia" w:ascii="仿宋_GB2312" w:hAnsi="仿宋_GB2312" w:eastAsia="仿宋_GB2312" w:cs="仿宋_GB2312"/>
          <w:color w:val="auto"/>
          <w:sz w:val="32"/>
          <w:szCs w:val="32"/>
          <w:highlight w:val="none"/>
        </w:rPr>
        <w:t>人员与岗位相适应的</w:t>
      </w:r>
      <w:r>
        <w:rPr>
          <w:rFonts w:hint="eastAsia" w:ascii="仿宋_GB2312" w:hAnsi="仿宋_GB2312" w:eastAsia="仿宋_GB2312" w:cs="仿宋_GB2312"/>
          <w:color w:val="auto"/>
          <w:sz w:val="32"/>
          <w:szCs w:val="32"/>
          <w:highlight w:val="none"/>
          <w:lang w:val="en-US" w:eastAsia="zh-CN"/>
        </w:rPr>
        <w:t>理论水平、</w:t>
      </w:r>
      <w:r>
        <w:rPr>
          <w:rFonts w:hint="eastAsia" w:ascii="仿宋_GB2312" w:hAnsi="仿宋_GB2312" w:eastAsia="仿宋_GB2312" w:cs="仿宋_GB2312"/>
          <w:color w:val="auto"/>
          <w:sz w:val="32"/>
          <w:szCs w:val="32"/>
          <w:highlight w:val="none"/>
        </w:rPr>
        <w:t>专业知识、业务能力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综合素质</w:t>
      </w:r>
      <w:r>
        <w:rPr>
          <w:rFonts w:hint="eastAsia" w:ascii="仿宋_GB2312" w:hAnsi="仿宋_GB2312" w:eastAsia="仿宋_GB2312" w:cs="仿宋_GB2312"/>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3.评估方法</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笔试，试卷满分为100分，笔试结束后，由专家评估组对照标准答案阅卷评分，</w:t>
      </w:r>
      <w:r>
        <w:rPr>
          <w:rFonts w:hint="eastAsia" w:ascii="仿宋_GB2312" w:hAnsi="仿宋_GB2312" w:eastAsia="仿宋_GB2312" w:cs="仿宋_GB2312"/>
          <w:sz w:val="32"/>
          <w:szCs w:val="32"/>
          <w:highlight w:val="none"/>
        </w:rPr>
        <w:t>成绩在</w:t>
      </w:r>
      <w:r>
        <w:rPr>
          <w:rFonts w:hint="eastAsia" w:ascii="仿宋_GB2312" w:hAnsi="仿宋_GB2312" w:eastAsia="仿宋_GB2312" w:cs="仿宋_GB2312"/>
          <w:sz w:val="32"/>
          <w:szCs w:val="32"/>
          <w:highlight w:val="none"/>
          <w:lang w:val="en-US" w:eastAsia="zh-CN"/>
        </w:rPr>
        <w:t>满洲里市投资促进中心</w:t>
      </w:r>
      <w:r>
        <w:rPr>
          <w:rFonts w:hint="eastAsia" w:ascii="仿宋_GB2312" w:hAnsi="仿宋_GB2312" w:eastAsia="仿宋_GB2312" w:cs="仿宋_GB2312"/>
          <w:sz w:val="32"/>
          <w:szCs w:val="32"/>
          <w:highlight w:val="none"/>
        </w:rPr>
        <w:t>公示。</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w:t>
      </w:r>
      <w:r>
        <w:rPr>
          <w:rFonts w:hint="eastAsia" w:ascii="仿宋_GB2312" w:hAnsi="仿宋_GB2312" w:eastAsia="仿宋_GB2312" w:cs="仿宋_GB2312"/>
          <w:sz w:val="32"/>
          <w:szCs w:val="32"/>
          <w:highlight w:val="none"/>
          <w:lang w:eastAsia="zh-CN"/>
        </w:rPr>
        <w:t>国际经济与贸易、国际贸易学、贸易经济、商务经济学、经济统计学、区域经济学</w:t>
      </w:r>
      <w:r>
        <w:rPr>
          <w:rFonts w:hint="eastAsia" w:ascii="仿宋_GB2312" w:hAnsi="仿宋_GB2312" w:eastAsia="仿宋_GB2312" w:cs="仿宋_GB2312"/>
          <w:color w:val="auto"/>
          <w:sz w:val="32"/>
          <w:szCs w:val="32"/>
          <w:highlight w:val="none"/>
          <w:lang w:val="en-US" w:eastAsia="zh-CN"/>
        </w:rPr>
        <w:t>报名人员须用国家通用语言和文字作答，</w:t>
      </w:r>
      <w:r>
        <w:rPr>
          <w:rFonts w:hint="eastAsia" w:ascii="仿宋_GB2312" w:hAnsi="仿宋_GB2312" w:eastAsia="仿宋_GB2312" w:cs="仿宋_GB2312"/>
          <w:sz w:val="32"/>
          <w:szCs w:val="32"/>
          <w:highlight w:val="none"/>
          <w:lang w:eastAsia="zh-CN"/>
        </w:rPr>
        <w:t>俄语、俄语口译专业</w:t>
      </w:r>
      <w:r>
        <w:rPr>
          <w:rFonts w:hint="eastAsia" w:ascii="仿宋_GB2312" w:hAnsi="仿宋_GB2312" w:eastAsia="仿宋_GB2312" w:cs="仿宋_GB2312"/>
          <w:sz w:val="32"/>
          <w:szCs w:val="32"/>
          <w:highlight w:val="none"/>
          <w:lang w:val="en-US" w:eastAsia="zh-CN"/>
        </w:rPr>
        <w:t>报名</w:t>
      </w:r>
      <w:r>
        <w:rPr>
          <w:rFonts w:hint="eastAsia" w:ascii="仿宋_GB2312" w:hAnsi="仿宋_GB2312" w:eastAsia="仿宋_GB2312" w:cs="仿宋_GB2312"/>
          <w:sz w:val="32"/>
          <w:szCs w:val="32"/>
          <w:highlight w:val="none"/>
        </w:rPr>
        <w:t>人员须用</w:t>
      </w:r>
      <w:r>
        <w:rPr>
          <w:rFonts w:hint="eastAsia" w:ascii="仿宋_GB2312" w:hAnsi="仿宋_GB2312" w:eastAsia="仿宋_GB2312" w:cs="仿宋_GB2312"/>
          <w:sz w:val="32"/>
          <w:szCs w:val="32"/>
          <w:highlight w:val="none"/>
          <w:lang w:eastAsia="zh-CN"/>
        </w:rPr>
        <w:t>俄语</w:t>
      </w:r>
      <w:r>
        <w:rPr>
          <w:rFonts w:hint="eastAsia" w:ascii="仿宋_GB2312" w:hAnsi="仿宋_GB2312" w:eastAsia="仿宋_GB2312" w:cs="仿宋_GB2312"/>
          <w:sz w:val="32"/>
          <w:szCs w:val="32"/>
          <w:highlight w:val="none"/>
        </w:rPr>
        <w:t>作答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满洲里市</w:t>
      </w:r>
      <w:r>
        <w:rPr>
          <w:rFonts w:hint="eastAsia" w:ascii="仿宋_GB2312" w:hAnsi="仿宋_GB2312" w:eastAsia="仿宋_GB2312" w:cs="仿宋_GB2312"/>
          <w:color w:val="auto"/>
          <w:sz w:val="32"/>
          <w:szCs w:val="32"/>
          <w:lang w:val="en-US" w:eastAsia="zh-CN"/>
        </w:rPr>
        <w:t>投资促进中心人才引进工作领导小组负责电话通知</w:t>
      </w:r>
      <w:r>
        <w:rPr>
          <w:rFonts w:hint="eastAsia" w:ascii="仿宋_GB2312" w:hAnsi="仿宋_GB2312" w:eastAsia="仿宋_GB2312" w:cs="仿宋_GB2312"/>
          <w:color w:val="auto"/>
          <w:sz w:val="32"/>
          <w:szCs w:val="32"/>
          <w:highlight w:val="none"/>
          <w:lang w:val="en-US" w:eastAsia="zh-CN"/>
        </w:rPr>
        <w:t>通过人岗相适评估的拟</w:t>
      </w:r>
      <w:r>
        <w:rPr>
          <w:rFonts w:hint="eastAsia" w:ascii="仿宋_GB2312" w:hAnsi="仿宋_GB2312" w:eastAsia="仿宋_GB2312" w:cs="仿宋_GB2312"/>
          <w:color w:val="auto"/>
          <w:sz w:val="32"/>
          <w:szCs w:val="32"/>
          <w:highlight w:val="none"/>
        </w:rPr>
        <w:t>引进人员</w:t>
      </w:r>
      <w:r>
        <w:rPr>
          <w:rFonts w:hint="eastAsia" w:ascii="仿宋_GB2312" w:hAnsi="仿宋_GB2312" w:eastAsia="仿宋_GB2312" w:cs="仿宋_GB2312"/>
          <w:color w:val="auto"/>
          <w:sz w:val="32"/>
          <w:szCs w:val="32"/>
          <w:highlight w:val="none"/>
          <w:lang w:val="en-US" w:eastAsia="zh-CN"/>
        </w:rPr>
        <w:t>在5个工作日内提交复审材料及本人人事档案。满洲里</w:t>
      </w:r>
      <w:r>
        <w:rPr>
          <w:rFonts w:hint="eastAsia" w:ascii="仿宋_GB2312" w:hAnsi="仿宋_GB2312" w:eastAsia="仿宋_GB2312" w:cs="仿宋_GB2312"/>
          <w:color w:val="auto"/>
          <w:sz w:val="32"/>
          <w:szCs w:val="32"/>
          <w:highlight w:val="none"/>
        </w:rPr>
        <w:t>市人才引进工作领导小组办公室对</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rPr>
        <w:t>体检时间及地点另行通知。</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（一）体检</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_GB2312" w:hAnsi="仿宋_GB2312" w:eastAsia="仿宋_GB2312" w:cs="仿宋_GB2312"/>
          <w:color w:val="auto"/>
          <w:sz w:val="32"/>
          <w:szCs w:val="32"/>
          <w:lang w:val="en-US" w:eastAsia="zh-CN"/>
        </w:rPr>
        <w:t>向</w:t>
      </w:r>
      <w:r>
        <w:rPr>
          <w:rFonts w:hint="eastAsia" w:ascii="仿宋_GB2312" w:hAnsi="仿宋_GB2312" w:eastAsia="仿宋_GB2312" w:cs="仿宋_GB2312"/>
          <w:color w:val="auto"/>
          <w:sz w:val="32"/>
          <w:szCs w:val="32"/>
          <w:highlight w:val="none"/>
          <w:lang w:val="en-US" w:eastAsia="zh-CN"/>
        </w:rPr>
        <w:t>满洲里</w:t>
      </w:r>
      <w:r>
        <w:rPr>
          <w:rFonts w:hint="eastAsia" w:ascii="仿宋_GB2312" w:hAnsi="仿宋_GB2312" w:eastAsia="仿宋_GB2312" w:cs="仿宋_GB2312"/>
          <w:color w:val="auto"/>
          <w:sz w:val="32"/>
          <w:szCs w:val="32"/>
          <w:highlight w:val="none"/>
        </w:rPr>
        <w:t>市人才引进工作领导小组办公室</w:t>
      </w:r>
      <w:r>
        <w:rPr>
          <w:rFonts w:hint="eastAsia" w:ascii="仿宋_GB2312" w:hAnsi="仿宋_GB2312" w:eastAsia="仿宋_GB2312" w:cs="仿宋_GB2312"/>
          <w:color w:val="auto"/>
          <w:sz w:val="32"/>
          <w:szCs w:val="32"/>
        </w:rPr>
        <w:t>提</w:t>
      </w:r>
      <w:r>
        <w:rPr>
          <w:rFonts w:hint="eastAsia" w:ascii="仿宋_GB2312" w:hAnsi="仿宋_GB2312" w:eastAsia="仿宋_GB2312" w:cs="仿宋_GB2312"/>
          <w:color w:val="auto"/>
          <w:sz w:val="32"/>
          <w:szCs w:val="32"/>
          <w:lang w:val="en-US" w:eastAsia="zh-CN"/>
        </w:rPr>
        <w:t>交复检申请</w:t>
      </w:r>
      <w:r>
        <w:rPr>
          <w:rFonts w:hint="eastAsia" w:ascii="仿宋_GB2312" w:hAnsi="仿宋_GB2312" w:eastAsia="仿宋_GB2312" w:cs="仿宋_GB2312"/>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rPr>
      </w:pPr>
      <w:r>
        <w:rPr>
          <w:rFonts w:hint="eastAsia" w:ascii="仿宋_GB2312" w:hAnsi="仿宋_GB2312" w:eastAsia="仿宋_GB2312" w:cs="仿宋_GB2312"/>
          <w:color w:val="auto"/>
          <w:sz w:val="32"/>
          <w:szCs w:val="32"/>
          <w:lang w:val="en-US" w:eastAsia="zh-CN"/>
        </w:rPr>
        <w:t>考察工作由满洲里市投资促进中心人才引进工作领导小组负责组织实施。</w:t>
      </w:r>
      <w:r>
        <w:rPr>
          <w:rFonts w:hint="eastAsia" w:ascii="仿宋_GB2312" w:hAnsi="仿宋_GB2312" w:eastAsia="仿宋_GB2312"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（一）公示</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对拟引进人员在满洲里市人民政府网站进行公示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公示期间接受社会监督举报，公示期不少于5个工作日。</w:t>
      </w:r>
      <w:r>
        <w:rPr>
          <w:rFonts w:hint="eastAsia" w:ascii="仿宋_GB2312" w:hAnsi="仿宋_GB2312" w:eastAsia="仿宋_GB2312" w:cs="仿宋_GB2312"/>
          <w:color w:val="auto"/>
          <w:sz w:val="32"/>
          <w:szCs w:val="32"/>
          <w:lang w:val="en-US" w:eastAsia="zh-CN"/>
        </w:rPr>
        <w:t>对反映有问题的，</w:t>
      </w:r>
      <w:r>
        <w:rPr>
          <w:rFonts w:hint="eastAsia" w:ascii="仿宋_GB2312" w:hAnsi="仿宋_GB2312" w:eastAsia="仿宋_GB2312" w:cs="仿宋_GB2312"/>
          <w:color w:val="auto"/>
          <w:sz w:val="32"/>
          <w:szCs w:val="32"/>
        </w:rPr>
        <w:t>待满洲里市</w:t>
      </w:r>
      <w:r>
        <w:rPr>
          <w:rFonts w:hint="eastAsia" w:ascii="仿宋_GB2312" w:hAnsi="仿宋_GB2312" w:eastAsia="仿宋_GB2312" w:cs="仿宋_GB2312"/>
          <w:color w:val="auto"/>
          <w:sz w:val="32"/>
          <w:szCs w:val="32"/>
          <w:lang w:val="en-US" w:eastAsia="zh-CN"/>
        </w:rPr>
        <w:t>投资促进中心</w:t>
      </w:r>
      <w:r>
        <w:rPr>
          <w:rFonts w:hint="eastAsia" w:ascii="仿宋_GB2312" w:hAnsi="仿宋_GB2312" w:eastAsia="仿宋_GB2312" w:cs="仿宋_GB2312"/>
          <w:color w:val="auto"/>
          <w:sz w:val="32"/>
          <w:szCs w:val="32"/>
        </w:rPr>
        <w:t>人才引进工作领导小组</w:t>
      </w:r>
      <w:r>
        <w:rPr>
          <w:rFonts w:hint="eastAsia" w:ascii="仿宋_GB2312" w:hAnsi="仿宋_GB2312" w:eastAsia="仿宋_GB2312" w:cs="仿宋_GB2312"/>
          <w:color w:val="auto"/>
          <w:sz w:val="32"/>
          <w:szCs w:val="32"/>
          <w:lang w:eastAsia="zh-CN"/>
        </w:rPr>
        <w:t>调查核实后</w:t>
      </w:r>
      <w:r>
        <w:rPr>
          <w:rFonts w:hint="eastAsia" w:ascii="仿宋_GB2312" w:hAnsi="仿宋_GB2312" w:eastAsia="仿宋_GB2312" w:cs="仿宋_GB2312"/>
          <w:color w:val="auto"/>
          <w:sz w:val="32"/>
          <w:szCs w:val="32"/>
        </w:rPr>
        <w:t>，提交市人才引进工作领导小组</w:t>
      </w:r>
      <w:r>
        <w:rPr>
          <w:rFonts w:hint="eastAsia" w:ascii="仿宋_GB2312" w:hAnsi="仿宋_GB2312" w:eastAsia="仿宋_GB2312" w:cs="仿宋_GB2312"/>
          <w:color w:val="auto"/>
          <w:sz w:val="32"/>
          <w:szCs w:val="32"/>
          <w:lang w:val="en-US" w:eastAsia="zh-CN"/>
        </w:rPr>
        <w:t>会议</w:t>
      </w:r>
      <w:r>
        <w:rPr>
          <w:rFonts w:hint="eastAsia" w:ascii="仿宋_GB2312" w:hAnsi="仿宋_GB2312" w:eastAsia="仿宋_GB2312" w:cs="仿宋_GB2312"/>
          <w:color w:val="auto"/>
          <w:sz w:val="32"/>
          <w:szCs w:val="32"/>
        </w:rPr>
        <w:t>研究</w:t>
      </w:r>
      <w:r>
        <w:rPr>
          <w:rFonts w:hint="eastAsia" w:ascii="仿宋_GB2312" w:hAnsi="仿宋_GB2312" w:eastAsia="仿宋_GB2312"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（二）聘用</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公示期满对没有</w:t>
      </w:r>
      <w:r>
        <w:rPr>
          <w:rFonts w:hint="eastAsia" w:ascii="仿宋_GB2312" w:hAnsi="仿宋_GB2312" w:eastAsia="仿宋_GB2312" w:cs="仿宋_GB2312"/>
          <w:color w:val="auto"/>
          <w:sz w:val="32"/>
          <w:szCs w:val="32"/>
          <w:lang w:val="en-US" w:eastAsia="zh-CN"/>
        </w:rPr>
        <w:t>异议</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经市委人才工作领导小组会议审议通过后，</w:t>
      </w:r>
      <w:r>
        <w:rPr>
          <w:rFonts w:hint="eastAsia" w:ascii="仿宋_GB2312" w:hAnsi="仿宋_GB2312" w:eastAsia="仿宋_GB2312" w:cs="仿宋_GB2312"/>
          <w:color w:val="auto"/>
          <w:sz w:val="32"/>
          <w:szCs w:val="32"/>
        </w:rPr>
        <w:t>由用人单位为引进人员办理</w:t>
      </w:r>
      <w:r>
        <w:rPr>
          <w:rFonts w:hint="eastAsia" w:ascii="仿宋_GB2312" w:hAnsi="仿宋_GB2312" w:eastAsia="仿宋_GB2312" w:cs="仿宋_GB2312"/>
          <w:color w:val="auto"/>
          <w:sz w:val="32"/>
          <w:szCs w:val="32"/>
          <w:lang w:val="en-US" w:eastAsia="zh-CN"/>
        </w:rPr>
        <w:t>聘用</w:t>
      </w:r>
      <w:r>
        <w:rPr>
          <w:rFonts w:hint="eastAsia" w:ascii="仿宋_GB2312" w:hAnsi="仿宋_GB2312" w:eastAsia="仿宋_GB2312" w:cs="仿宋_GB2312"/>
          <w:color w:val="auto"/>
          <w:sz w:val="32"/>
          <w:szCs w:val="32"/>
        </w:rPr>
        <w:t>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纳入编制管理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引进人员在满洲里市</w:t>
      </w:r>
      <w:r>
        <w:rPr>
          <w:rFonts w:hint="eastAsia" w:ascii="仿宋_GB2312" w:hAnsi="仿宋_GB2312" w:eastAsia="仿宋_GB2312" w:cs="仿宋_GB2312"/>
          <w:color w:val="auto"/>
          <w:sz w:val="32"/>
          <w:szCs w:val="32"/>
          <w:highlight w:val="none"/>
          <w:lang w:val="en-US" w:eastAsia="zh-CN"/>
        </w:rPr>
        <w:t>招商</w:t>
      </w:r>
      <w:r>
        <w:rPr>
          <w:rFonts w:hint="eastAsia" w:ascii="仿宋_GB2312" w:hAnsi="仿宋_GB2312" w:eastAsia="仿宋_GB2312" w:cs="仿宋_GB2312"/>
          <w:color w:val="auto"/>
          <w:sz w:val="32"/>
          <w:szCs w:val="32"/>
        </w:rPr>
        <w:t>系统最低工作服务年限为三年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在满洲里市最低工作服务年限为五年。对无正当理由放弃的或不履行最低工作服务年限的，将记入本人诚信档案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（一）人才引进工作实行回避制度。</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人员凡与用人单位班子成员有夫妻关系、直系血亲关系、三代以内旁系血亲关系或者近姻亲等关系的，不得</w:t>
      </w:r>
      <w:r>
        <w:rPr>
          <w:rFonts w:hint="eastAsia" w:ascii="仿宋_GB2312" w:hAnsi="仿宋_GB2312" w:eastAsia="仿宋_GB2312" w:cs="仿宋_GB2312"/>
          <w:color w:val="auto"/>
          <w:sz w:val="32"/>
          <w:szCs w:val="32"/>
          <w:lang w:eastAsia="zh-CN"/>
        </w:rPr>
        <w:t>应聘</w:t>
      </w:r>
      <w:r>
        <w:rPr>
          <w:rFonts w:hint="eastAsia" w:ascii="仿宋_GB2312" w:hAnsi="仿宋_GB2312" w:eastAsia="仿宋_GB2312" w:cs="仿宋_GB2312"/>
          <w:color w:val="auto"/>
          <w:sz w:val="32"/>
          <w:szCs w:val="32"/>
        </w:rPr>
        <w:t>具有直接上下级领导关系的岗位，以及</w:t>
      </w:r>
      <w:r>
        <w:rPr>
          <w:rFonts w:hint="eastAsia" w:ascii="仿宋_GB2312" w:hAnsi="仿宋_GB2312" w:eastAsia="仿宋_GB2312" w:cs="仿宋_GB2312"/>
          <w:color w:val="auto"/>
          <w:sz w:val="32"/>
          <w:szCs w:val="32"/>
          <w:lang w:val="en-US" w:eastAsia="zh-CN"/>
        </w:rPr>
        <w:t>政务服务</w:t>
      </w:r>
      <w:r>
        <w:rPr>
          <w:rFonts w:hint="eastAsia" w:ascii="仿宋_GB2312" w:hAnsi="仿宋_GB2312" w:eastAsia="仿宋_GB2312" w:cs="仿宋_GB2312"/>
          <w:color w:val="auto"/>
          <w:sz w:val="32"/>
          <w:szCs w:val="32"/>
        </w:rPr>
        <w:t>系统从事组织人事、纪检监察、审计、财务工作的岗位，并签订《回避承诺书》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rPr>
        <w:t>（二）人才引进工作实行责任追究制度。</w:t>
      </w:r>
      <w:r>
        <w:rPr>
          <w:rFonts w:hint="eastAsia" w:ascii="仿宋_GB2312" w:hAnsi="仿宋_GB2312" w:eastAsia="仿宋_GB2312" w:cs="仿宋_GB2312"/>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人才引进全程接受社会监督。</w:t>
      </w:r>
      <w:r>
        <w:rPr>
          <w:rFonts w:hint="eastAsia" w:ascii="仿宋_GB2312" w:hAnsi="仿宋_GB2312" w:eastAsia="仿宋_GB2312" w:cs="仿宋_GB2312"/>
          <w:color w:val="auto"/>
          <w:sz w:val="32"/>
          <w:szCs w:val="32"/>
        </w:rPr>
        <w:t>资格审查贯穿引才全过程，</w:t>
      </w:r>
      <w:r>
        <w:rPr>
          <w:rFonts w:hint="eastAsia" w:ascii="仿宋_GB2312" w:hAnsi="仿宋_GB2312" w:eastAsia="仿宋_GB2312" w:cs="仿宋_GB2312"/>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报名咨询电话：</w:t>
      </w:r>
      <w:r>
        <w:rPr>
          <w:rFonts w:hint="eastAsia" w:ascii="仿宋_GB2312" w:hAnsi="仿宋_GB2312" w:eastAsia="仿宋_GB2312" w:cs="仿宋_GB2312"/>
          <w:color w:val="auto"/>
          <w:sz w:val="32"/>
          <w:szCs w:val="32"/>
          <w:lang w:val="en-US" w:eastAsia="zh-CN"/>
        </w:rPr>
        <w:t>13722006971</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监督举报电话：</w:t>
      </w:r>
      <w:r>
        <w:rPr>
          <w:rFonts w:hint="eastAsia" w:ascii="仿宋_GB2312" w:hAnsi="仿宋_GB2312" w:eastAsia="仿宋_GB2312" w:cs="仿宋_GB2312"/>
          <w:color w:val="auto"/>
          <w:sz w:val="32"/>
          <w:szCs w:val="32"/>
          <w:highlight w:val="none"/>
          <w:lang w:val="en-US" w:eastAsia="zh-CN"/>
        </w:rPr>
        <w:t>15904709085</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本公告</w:t>
      </w:r>
      <w:r>
        <w:rPr>
          <w:rFonts w:hint="eastAsia" w:ascii="仿宋_GB2312" w:hAnsi="仿宋_GB2312" w:eastAsia="仿宋_GB2312" w:cs="仿宋_GB2312"/>
          <w:color w:val="auto"/>
          <w:sz w:val="32"/>
          <w:szCs w:val="32"/>
        </w:rPr>
        <w:t>由满洲里市</w:t>
      </w:r>
      <w:r>
        <w:rPr>
          <w:rFonts w:hint="eastAsia" w:ascii="仿宋_GB2312" w:hAnsi="仿宋_GB2312" w:eastAsia="仿宋_GB2312" w:cs="仿宋_GB2312"/>
          <w:color w:val="auto"/>
          <w:sz w:val="32"/>
          <w:szCs w:val="32"/>
          <w:highlight w:val="none"/>
          <w:lang w:val="en-US" w:eastAsia="zh-CN"/>
        </w:rPr>
        <w:t>投资促进中心</w:t>
      </w:r>
      <w:r>
        <w:rPr>
          <w:rFonts w:hint="eastAsia" w:ascii="仿宋_GB2312" w:hAnsi="仿宋_GB2312" w:eastAsia="仿宋_GB2312" w:cs="仿宋_GB2312"/>
          <w:color w:val="auto"/>
          <w:sz w:val="32"/>
          <w:szCs w:val="32"/>
        </w:rPr>
        <w:t>人才引进工作领导小组负责解释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未尽事宜</w:t>
      </w:r>
      <w:r>
        <w:rPr>
          <w:rFonts w:hint="eastAsia" w:ascii="仿宋_GB2312" w:hAnsi="仿宋_GB2312" w:eastAsia="仿宋_GB2312" w:cs="仿宋_GB2312"/>
          <w:color w:val="auto"/>
          <w:sz w:val="32"/>
          <w:szCs w:val="32"/>
          <w:lang w:val="en-US" w:eastAsia="zh-CN"/>
        </w:rPr>
        <w:t>按有关规定执行</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lang w:val="en-US" w:eastAsia="zh-CN"/>
        </w:rPr>
        <w:t>投资促进中心</w:t>
      </w:r>
      <w:r>
        <w:rPr>
          <w:rFonts w:hint="eastAsia" w:ascii="仿宋_GB2312" w:hAnsi="仿宋_GB2312" w:eastAsia="仿宋_GB2312" w:cs="仿宋_GB2312"/>
          <w:color w:val="auto"/>
          <w:sz w:val="32"/>
          <w:szCs w:val="32"/>
        </w:rPr>
        <w:t>人才引进</w:t>
      </w:r>
      <w:r>
        <w:rPr>
          <w:rFonts w:hint="eastAsia" w:ascii="仿宋_GB2312" w:hAnsi="仿宋_GB2312" w:eastAsia="仿宋_GB2312" w:cs="仿宋_GB2312"/>
          <w:color w:val="auto"/>
          <w:sz w:val="32"/>
          <w:szCs w:val="32"/>
          <w:lang w:val="en-US" w:eastAsia="zh-CN"/>
        </w:rPr>
        <w:t>岗位</w:t>
      </w:r>
      <w:r>
        <w:rPr>
          <w:rFonts w:hint="eastAsia" w:ascii="仿宋_GB2312" w:hAnsi="仿宋_GB2312" w:eastAsia="仿宋_GB2312"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年满洲里市</w:t>
      </w:r>
      <w:r>
        <w:rPr>
          <w:rFonts w:hint="eastAsia" w:ascii="仿宋_GB2312" w:hAnsi="仿宋_GB2312" w:eastAsia="仿宋_GB2312" w:cs="仿宋_GB2312"/>
          <w:color w:val="auto"/>
          <w:sz w:val="32"/>
          <w:szCs w:val="32"/>
          <w:lang w:val="en-US" w:eastAsia="zh-CN"/>
        </w:rPr>
        <w:t>投资促进中心</w:t>
      </w:r>
      <w:r>
        <w:rPr>
          <w:rFonts w:hint="eastAsia" w:ascii="仿宋_GB2312" w:hAnsi="仿宋_GB2312" w:eastAsia="仿宋_GB2312" w:cs="仿宋_GB2312"/>
          <w:color w:val="auto"/>
          <w:sz w:val="32"/>
          <w:szCs w:val="32"/>
        </w:rPr>
        <w:t>引进人才报名表》</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无不得引进情形承诺书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回避承诺书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60" w:lineRule="exact"/>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pacing w:line="560" w:lineRule="exact"/>
        <w:ind w:firstLine="4480" w:firstLineChars="1400"/>
        <w:jc w:val="both"/>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pacing w:line="560" w:lineRule="exact"/>
        <w:ind w:firstLine="4480" w:firstLineChars="1400"/>
        <w:jc w:val="both"/>
        <w:rPr>
          <w:rFonts w:hint="eastAsia" w:ascii="仿宋_GB2312" w:hAnsi="仿宋_GB2312" w:eastAsia="仿宋_GB2312" w:cs="仿宋_GB2312"/>
          <w:color w:val="auto"/>
          <w:sz w:val="32"/>
          <w:szCs w:val="32"/>
        </w:rPr>
      </w:pPr>
    </w:p>
    <w:p>
      <w:pPr>
        <w:keepNext w:val="0"/>
        <w:keepLines w:val="0"/>
        <w:pageBreakBefore w:val="0"/>
        <w:widowControl w:val="0"/>
        <w:kinsoku/>
        <w:overflowPunct/>
        <w:topLinePunct w:val="0"/>
        <w:autoSpaceDE/>
        <w:autoSpaceDN/>
        <w:bidi w:val="0"/>
        <w:adjustRightInd/>
        <w:spacing w:line="560" w:lineRule="exact"/>
        <w:ind w:firstLine="4480" w:firstLineChars="14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满洲里</w:t>
      </w:r>
      <w:r>
        <w:rPr>
          <w:rFonts w:hint="eastAsia" w:ascii="仿宋_GB2312" w:hAnsi="仿宋_GB2312" w:eastAsia="仿宋_GB2312" w:cs="仿宋_GB2312"/>
          <w:color w:val="auto"/>
          <w:sz w:val="32"/>
          <w:szCs w:val="32"/>
          <w:lang w:val="en-US" w:eastAsia="zh-CN"/>
        </w:rPr>
        <w:t>市投资促进中心</w:t>
      </w:r>
    </w:p>
    <w:p>
      <w:pPr>
        <w:keepNext w:val="0"/>
        <w:keepLines w:val="0"/>
        <w:pageBreakBefore w:val="0"/>
        <w:widowControl w:val="0"/>
        <w:kinsoku/>
        <w:overflowPunct/>
        <w:topLinePunct w:val="0"/>
        <w:autoSpaceDE/>
        <w:autoSpaceDN/>
        <w:bidi w:val="0"/>
        <w:adjustRightInd/>
        <w:spacing w:line="560" w:lineRule="exact"/>
        <w:ind w:firstLine="4800" w:firstLineChars="15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highlight w:val="none"/>
          <w:lang w:val="en-US" w:eastAsia="zh-CN"/>
        </w:rPr>
        <w:drawing>
          <wp:anchor distT="0" distB="0" distL="0" distR="0" simplePos="0" relativeHeight="251659264" behindDoc="1" locked="0" layoutInCell="1" allowOverlap="1">
            <wp:simplePos x="0" y="0"/>
            <wp:positionH relativeFrom="column">
              <wp:posOffset>4237355</wp:posOffset>
            </wp:positionH>
            <wp:positionV relativeFrom="paragraph">
              <wp:posOffset>6219825</wp:posOffset>
            </wp:positionV>
            <wp:extent cx="1440180" cy="1440180"/>
            <wp:effectExtent l="0" t="0" r="7620" b="7620"/>
            <wp:wrapNone/>
            <wp:docPr id="1027" name="图片 3" descr="透明_20230411102443"/>
            <wp:cNvGraphicFramePr/>
            <a:graphic xmlns:a="http://schemas.openxmlformats.org/drawingml/2006/main">
              <a:graphicData uri="http://schemas.openxmlformats.org/drawingml/2006/picture">
                <pic:pic xmlns:pic="http://schemas.openxmlformats.org/drawingml/2006/picture">
                  <pic:nvPicPr>
                    <pic:cNvPr id="1027" name="图片 3" descr="透明_20230411102443"/>
                    <pic:cNvPicPr/>
                  </pic:nvPicPr>
                  <pic:blipFill>
                    <a:blip r:embed="rId7" cstate="print"/>
                    <a:srcRect/>
                    <a:stretch>
                      <a:fillRect/>
                    </a:stretch>
                  </pic:blipFill>
                  <pic:spPr>
                    <a:xfrm>
                      <a:off x="0" y="0"/>
                      <a:ext cx="1440178" cy="1440180"/>
                    </a:xfrm>
                    <a:prstGeom prst="rect">
                      <a:avLst/>
                    </a:prstGeom>
                    <a:ln>
                      <a:noFill/>
                    </a:ln>
                  </pic:spPr>
                </pic:pic>
              </a:graphicData>
            </a:graphic>
          </wp:anchor>
        </w:drawing>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rPr>
        <w:t>日</w:t>
      </w:r>
    </w:p>
    <w:p>
      <w:pPr>
        <w:pStyle w:val="2"/>
        <w:keepNext w:val="0"/>
        <w:keepLines w:val="0"/>
        <w:pageBreakBefore w:val="0"/>
        <w:widowControl w:val="0"/>
        <w:kinsoku/>
        <w:overflowPunct/>
        <w:topLinePunct w:val="0"/>
        <w:autoSpaceDE/>
        <w:autoSpaceDN/>
        <w:bidi w:val="0"/>
        <w:adjustRightInd/>
        <w:spacing w:line="560" w:lineRule="exact"/>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方正小标宋简体" w:hAnsi="方正小标宋简体" w:eastAsia="方正小标宋简体" w:cs="方正小标宋简体"/>
          <w:color w:val="auto"/>
          <w:kern w:val="0"/>
          <w:sz w:val="44"/>
          <w:szCs w:val="44"/>
          <w:lang w:val="en-US" w:eastAsia="zh-CN" w:bidi="ar-SA"/>
        </w:rPr>
      </w:pPr>
      <w:r>
        <w:rPr>
          <w:rFonts w:hint="eastAsia" w:ascii="仿宋_GB2312" w:hAnsi="仿宋_GB2312" w:eastAsia="仿宋_GB2312" w:cs="仿宋_GB2312"/>
          <w:b w:val="0"/>
          <w:bCs w:val="0"/>
          <w:color w:val="auto"/>
          <w:kern w:val="0"/>
          <w:sz w:val="32"/>
          <w:szCs w:val="32"/>
        </w:rPr>
        <w:t>附件1</w:t>
      </w:r>
      <w:r>
        <w:rPr>
          <w:rFonts w:hint="eastAsia" w:ascii="仿宋_GB2312" w:hAnsi="仿宋_GB2312" w:eastAsia="仿宋_GB2312" w:cs="仿宋_GB2312"/>
          <w:b w:val="0"/>
          <w:bCs w:val="0"/>
          <w:color w:val="auto"/>
          <w:kern w:val="0"/>
          <w:sz w:val="32"/>
          <w:szCs w:val="32"/>
          <w:lang w:eastAsia="zh-CN"/>
        </w:rPr>
        <w:t>：</w:t>
      </w:r>
    </w:p>
    <w:p>
      <w:pPr>
        <w:pStyle w:val="2"/>
        <w:ind w:left="42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kern w:val="0"/>
          <w:sz w:val="44"/>
          <w:szCs w:val="44"/>
          <w:lang w:val="en-US" w:eastAsia="zh-CN" w:bidi="ar-SA"/>
        </w:rPr>
        <w:t>2023年满洲里市投资促进中心</w:t>
      </w:r>
      <w:r>
        <w:rPr>
          <w:rFonts w:hint="eastAsia" w:ascii="方正小标宋简体" w:hAnsi="方正小标宋简体" w:eastAsia="方正小标宋简体" w:cs="方正小标宋简体"/>
          <w:color w:val="auto"/>
          <w:kern w:val="0"/>
          <w:sz w:val="44"/>
          <w:szCs w:val="44"/>
        </w:rPr>
        <w:t>人才引进</w:t>
      </w:r>
      <w:r>
        <w:rPr>
          <w:rFonts w:hint="eastAsia" w:ascii="方正小标宋简体" w:hAnsi="方正小标宋简体" w:eastAsia="方正小标宋简体" w:cs="方正小标宋简体"/>
          <w:color w:val="auto"/>
          <w:kern w:val="0"/>
          <w:sz w:val="44"/>
          <w:szCs w:val="44"/>
          <w:lang w:val="en-US" w:eastAsia="zh-CN"/>
        </w:rPr>
        <w:t>岗位</w:t>
      </w:r>
      <w:r>
        <w:rPr>
          <w:rFonts w:hint="eastAsia" w:ascii="方正小标宋简体" w:hAnsi="方正小标宋简体" w:eastAsia="方正小标宋简体" w:cs="方正小标宋简体"/>
          <w:color w:val="auto"/>
          <w:kern w:val="0"/>
          <w:sz w:val="44"/>
          <w:szCs w:val="44"/>
        </w:rPr>
        <w:t>需求表</w:t>
      </w:r>
    </w:p>
    <w:tbl>
      <w:tblPr>
        <w:tblStyle w:val="7"/>
        <w:tblW w:w="13922"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663"/>
        <w:gridCol w:w="1110"/>
        <w:gridCol w:w="690"/>
        <w:gridCol w:w="660"/>
        <w:gridCol w:w="697"/>
        <w:gridCol w:w="704"/>
        <w:gridCol w:w="939"/>
        <w:gridCol w:w="1200"/>
        <w:gridCol w:w="1246"/>
        <w:gridCol w:w="2565"/>
        <w:gridCol w:w="1245"/>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序号</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主管部门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招聘单位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岗位名称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引进</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人数</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i w:val="0"/>
                <w:iCs w:val="0"/>
                <w:color w:val="000000"/>
                <w:sz w:val="18"/>
                <w:szCs w:val="18"/>
                <w:u w:val="none"/>
                <w:lang w:val="en-US"/>
              </w:rPr>
            </w:pPr>
            <w:r>
              <w:rPr>
                <w:rFonts w:hint="eastAsia" w:ascii="黑体" w:hAnsi="宋体" w:eastAsia="黑体" w:cs="黑体"/>
                <w:i w:val="0"/>
                <w:iCs w:val="0"/>
                <w:color w:val="000000"/>
                <w:kern w:val="0"/>
                <w:sz w:val="18"/>
                <w:szCs w:val="18"/>
                <w:u w:val="none"/>
                <w:lang w:val="en-US" w:eastAsia="zh-CN"/>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学历类别</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专业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年龄</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其他资格条件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联系人</w:t>
            </w:r>
            <w:r>
              <w:rPr>
                <w:rFonts w:hint="eastAsia" w:ascii="黑体" w:hAnsi="宋体" w:eastAsia="黑体" w:cs="黑体"/>
                <w:i w:val="0"/>
                <w:iCs w:val="0"/>
                <w:color w:val="000000"/>
                <w:kern w:val="0"/>
                <w:sz w:val="18"/>
                <w:szCs w:val="18"/>
                <w:u w:val="none"/>
                <w:lang w:val="en-US" w:eastAsia="zh-CN"/>
              </w:rPr>
              <w:br w:type="textWrapping"/>
            </w:r>
            <w:r>
              <w:rPr>
                <w:rFonts w:hint="eastAsia" w:ascii="黑体" w:hAnsi="宋体" w:eastAsia="黑体" w:cs="黑体"/>
                <w:i w:val="0"/>
                <w:iCs w:val="0"/>
                <w:color w:val="000000"/>
                <w:kern w:val="0"/>
                <w:sz w:val="18"/>
                <w:szCs w:val="18"/>
                <w:u w:val="none"/>
                <w:lang w:val="en-US" w:eastAsia="zh-CN"/>
              </w:rPr>
              <w:t>联系电话</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9"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满洲里市人民政府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满洲里市投资促进中心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专业技术岗位</w:t>
            </w:r>
            <w:r>
              <w:rPr>
                <w:rFonts w:hint="default" w:ascii="宋体" w:hAnsi="宋体" w:eastAsia="宋体" w:cs="宋体"/>
                <w:i w:val="0"/>
                <w:color w:val="000000"/>
                <w:kern w:val="0"/>
                <w:sz w:val="18"/>
                <w:szCs w:val="18"/>
                <w:u w:val="none"/>
                <w:lang w:val="en-US" w:eastAsia="zh-CN"/>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3</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国家统招全日制普通高校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取得与学历相对应学位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020401</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国际经济与贸易；</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020402贸易经济；</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020206国际贸易学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全日制本科学历35周岁以下；全日制研究生学历40周岁以下</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本科生报考应具有一流大学、一流学科建设高校或原“985”“211”高校相关专业全日制本科学历，并取得相应学位；研究生学历报考应具有相关专业全日制研究生学历，并取得相应的硕士及以上学位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color w:val="000000"/>
                <w:kern w:val="0"/>
                <w:sz w:val="18"/>
                <w:szCs w:val="18"/>
                <w:u w:val="none"/>
                <w:lang w:val="en-US" w:eastAsia="zh-CN"/>
              </w:rPr>
              <w:t>王宁13722006971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FF"/>
                <w:sz w:val="18"/>
                <w:szCs w:val="18"/>
                <w:u w:val="single"/>
              </w:rPr>
            </w:pPr>
            <w:r>
              <w:rPr>
                <w:rFonts w:hint="eastAsia" w:ascii="宋体" w:hAnsi="宋体" w:eastAsia="宋体" w:cs="宋体"/>
                <w:i w:val="0"/>
                <w:color w:val="000000"/>
                <w:kern w:val="0"/>
                <w:sz w:val="18"/>
                <w:szCs w:val="18"/>
                <w:u w:val="none"/>
                <w:lang w:val="en-US" w:eastAsia="zh-CN"/>
              </w:rPr>
              <w:t>mzltzcjzx@126.com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rPr>
              <w:t>2</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满洲里市人民政府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满洲里市投资促进中心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专业技术岗位</w:t>
            </w:r>
            <w:r>
              <w:rPr>
                <w:rFonts w:hint="default" w:ascii="宋体" w:hAnsi="宋体" w:eastAsia="宋体" w:cs="宋体"/>
                <w:i w:val="0"/>
                <w:color w:val="000000"/>
                <w:kern w:val="0"/>
                <w:sz w:val="18"/>
                <w:szCs w:val="18"/>
                <w:u w:val="none"/>
                <w:lang w:val="en-US" w:eastAsia="zh-CN"/>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3</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国家统招全日制普通高校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取得与学历相对应学位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020105T商务经济学；</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020202经济统计学；</w:t>
            </w:r>
            <w:r>
              <w:rPr>
                <w:rFonts w:hint="eastAsia" w:ascii="宋体" w:hAnsi="宋体" w:eastAsia="宋体" w:cs="宋体"/>
                <w:i w:val="0"/>
                <w:color w:val="000000"/>
                <w:kern w:val="0"/>
                <w:sz w:val="18"/>
                <w:szCs w:val="18"/>
                <w:u w:val="none"/>
                <w:lang w:val="en-US" w:eastAsia="zh-CN"/>
              </w:rPr>
              <w:br w:type="textWrapping"/>
            </w:r>
            <w:r>
              <w:rPr>
                <w:rFonts w:hint="eastAsia" w:ascii="宋体" w:hAnsi="宋体" w:eastAsia="宋体" w:cs="宋体"/>
                <w:i w:val="0"/>
                <w:color w:val="000000"/>
                <w:kern w:val="0"/>
                <w:sz w:val="18"/>
                <w:szCs w:val="18"/>
                <w:u w:val="none"/>
                <w:lang w:val="en-US" w:eastAsia="zh-CN"/>
              </w:rPr>
              <w:t>020202区域经济学</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全日制本科学历35周岁以下；全日制研究生学历40周岁以下</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本科生报考应具有一流大学、一流学科建设高校或原“985”“211”高校相关专业全日制本科学历，并取得相应学位；研究生学历报考应具有相关专业全日制研究生学历，并取得相应的硕士及以上学位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王宁13722006971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mzltzcjzx@126.com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rPr>
              <w:t>3</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满洲里市人民政府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满洲里市投资促进中心</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专业技术岗位</w:t>
            </w:r>
            <w:r>
              <w:rPr>
                <w:rFonts w:hint="default" w:ascii="宋体" w:hAnsi="宋体" w:eastAsia="宋体" w:cs="宋体"/>
                <w:i w:val="0"/>
                <w:color w:val="000000"/>
                <w:kern w:val="0"/>
                <w:sz w:val="18"/>
                <w:szCs w:val="18"/>
                <w:u w:val="none"/>
                <w:lang w:val="en-US" w:eastAsia="zh-CN"/>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18"/>
                <w:szCs w:val="18"/>
                <w:u w:val="none"/>
                <w:lang w:val="en-US" w:eastAsia="zh-CN"/>
              </w:rPr>
            </w:pPr>
            <w:r>
              <w:rPr>
                <w:rFonts w:hint="default" w:ascii="宋体" w:hAnsi="宋体" w:eastAsia="宋体" w:cs="宋体"/>
                <w:i w:val="0"/>
                <w:color w:val="000000"/>
                <w:kern w:val="0"/>
                <w:sz w:val="18"/>
                <w:szCs w:val="18"/>
                <w:u w:val="none"/>
                <w:lang w:val="en-US" w:eastAsia="zh-CN"/>
              </w:rPr>
              <w:t>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国家统招全日制普通高校</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取得与学历相对应学位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030101K俄语；055104俄语口译</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全日制本科学历35周岁以下；全日制研究生学历40周岁以下</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本科生报考应具有一流大学、一流学科建设高校或原“985”“211”高校相关专业全日制本科学历，并取得相应学位；研究生学历报考应具有相关专业全日制研究生学历，并取得相应的硕士及以上学位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王宁13722006971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rPr>
            </w:pPr>
            <w:r>
              <w:rPr>
                <w:rFonts w:hint="eastAsia" w:ascii="宋体" w:hAnsi="宋体" w:eastAsia="宋体" w:cs="宋体"/>
                <w:i w:val="0"/>
                <w:color w:val="000000"/>
                <w:kern w:val="0"/>
                <w:sz w:val="18"/>
                <w:szCs w:val="18"/>
                <w:u w:val="none"/>
                <w:lang w:val="en-US" w:eastAsia="zh-CN"/>
              </w:rPr>
              <w:t>mzltzcjzx@126.com</w:t>
            </w:r>
          </w:p>
        </w:tc>
      </w:tr>
    </w:tbl>
    <w:p>
      <w:pPr>
        <w:widowControl/>
        <w:jc w:val="left"/>
        <w:rPr>
          <w:rFonts w:hint="eastAsia" w:ascii="宋体" w:hAnsi="宋体" w:cs="宋体"/>
          <w:b/>
          <w:bCs/>
          <w:color w:val="auto"/>
          <w:kern w:val="0"/>
          <w:sz w:val="32"/>
          <w:szCs w:val="32"/>
        </w:rPr>
        <w:sectPr>
          <w:headerReference r:id="rId4" w:type="default"/>
          <w:footerReference r:id="rId5" w:type="default"/>
          <w:pgSz w:w="16838" w:h="11906" w:orient="landscape"/>
          <w:pgMar w:top="1800" w:right="1440" w:bottom="1800" w:left="1440" w:header="851" w:footer="992" w:gutter="0"/>
          <w:cols w:space="425" w:num="1"/>
          <w:docGrid w:type="lines" w:linePitch="312" w:charSpace="0"/>
        </w:sectPr>
      </w:pPr>
    </w:p>
    <w:tbl>
      <w:tblPr>
        <w:tblStyle w:val="7"/>
        <w:tblW w:w="10580" w:type="dxa"/>
        <w:jc w:val="center"/>
        <w:tblLayout w:type="fixed"/>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pStyle w:val="2"/>
              <w:rPr>
                <w:rFonts w:hint="eastAsia"/>
              </w:rPr>
            </w:pPr>
          </w:p>
          <w:p>
            <w:pPr>
              <w:widowControl/>
              <w:jc w:val="left"/>
              <w:rPr>
                <w:rFonts w:ascii="宋体" w:hAnsi="宋体" w:cs="宋体"/>
                <w:b/>
                <w:bCs/>
                <w:color w:val="auto"/>
                <w:kern w:val="0"/>
                <w:sz w:val="32"/>
                <w:szCs w:val="32"/>
              </w:rPr>
            </w:pPr>
            <w:r>
              <w:rPr>
                <w:rFonts w:hint="eastAsia" w:ascii="仿宋_GB2312" w:hAnsi="仿宋_GB2312" w:eastAsia="仿宋_GB2312" w:cs="仿宋_GB2312"/>
                <w:b w:val="0"/>
                <w:bCs w:val="0"/>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tLeast"/>
              <w:jc w:val="center"/>
              <w:textAlignment w:val="auto"/>
              <w:rPr>
                <w:rFonts w:ascii="方正小标宋简体" w:hAnsi="宋体" w:eastAsia="方正小标宋简体" w:cs="宋体"/>
                <w:color w:val="auto"/>
                <w:kern w:val="0"/>
                <w:sz w:val="40"/>
                <w:szCs w:val="40"/>
              </w:rPr>
            </w:pP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3</w:t>
            </w:r>
            <w:r>
              <w:rPr>
                <w:rFonts w:hint="eastAsia" w:ascii="方正小标宋简体" w:hAnsi="方正小标宋简体" w:eastAsia="方正小标宋简体" w:cs="方正小标宋简体"/>
                <w:color w:val="auto"/>
                <w:kern w:val="0"/>
                <w:sz w:val="44"/>
                <w:szCs w:val="44"/>
              </w:rPr>
              <w:t>年满洲里市</w:t>
            </w:r>
            <w:r>
              <w:rPr>
                <w:rFonts w:hint="eastAsia" w:ascii="方正小标宋简体" w:hAnsi="方正小标宋简体" w:eastAsia="方正小标宋简体" w:cs="方正小标宋简体"/>
                <w:color w:val="auto"/>
                <w:kern w:val="0"/>
                <w:sz w:val="44"/>
                <w:szCs w:val="44"/>
                <w:lang w:val="en-US" w:eastAsia="zh-CN"/>
              </w:rPr>
              <w:t>投资促进中心</w:t>
            </w:r>
            <w:r>
              <w:rPr>
                <w:rFonts w:hint="eastAsia" w:ascii="方正小标宋简体" w:hAnsi="方正小标宋简体" w:eastAsia="方正小标宋简体" w:cs="方正小标宋简体"/>
                <w:color w:val="auto"/>
                <w:kern w:val="0"/>
                <w:sz w:val="44"/>
                <w:szCs w:val="44"/>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附件3：</w:t>
      </w:r>
    </w:p>
    <w:p>
      <w:pPr>
        <w:widowControl/>
        <w:jc w:val="center"/>
        <w:rPr>
          <w:rFonts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w:t>
      </w:r>
      <w:r>
        <w:rPr>
          <w:rFonts w:hint="eastAsia" w:ascii="仿宋_GB2312" w:hAnsi="仿宋_GB2312" w:eastAsia="仿宋_GB2312" w:cs="仿宋_GB2312"/>
          <w:color w:val="auto"/>
          <w:sz w:val="32"/>
          <w:szCs w:val="32"/>
          <w:lang w:eastAsia="zh-CN"/>
        </w:rPr>
        <w:t>投资促进中心</w:t>
      </w:r>
      <w:bookmarkStart w:id="0" w:name="_GoBack"/>
      <w:bookmarkEnd w:id="0"/>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00000000"/>
    <w:rsid w:val="01E6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5733</Words>
  <Characters>6127</Characters>
  <Paragraphs>281</Paragraphs>
  <TotalTime>14</TotalTime>
  <ScaleCrop>false</ScaleCrop>
  <LinksUpToDate>false</LinksUpToDate>
  <CharactersWithSpaces>6269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2023-05-12T01:48:00Z</cp:lastPrinted>
  <dcterms:modified xsi:type="dcterms:W3CDTF">2023-05-19T03:07:11Z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