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方正黑体_GBK"/>
          <w:color w:val="000000"/>
          <w:sz w:val="33"/>
          <w:szCs w:val="33"/>
        </w:rPr>
      </w:pPr>
      <w:r>
        <w:rPr>
          <w:rFonts w:ascii="宋体" w:hAnsi="宋体" w:eastAsia="方正黑体_GBK"/>
          <w:color w:val="000000"/>
          <w:sz w:val="33"/>
          <w:szCs w:val="33"/>
        </w:rPr>
        <w:t>附件</w:t>
      </w:r>
    </w:p>
    <w:p>
      <w:pPr>
        <w:adjustRightInd/>
        <w:snapToGrid/>
        <w:spacing w:line="560" w:lineRule="exact"/>
        <w:ind w:right="15" w:rightChars="7" w:firstLine="0" w:firstLineChars="0"/>
        <w:jc w:val="center"/>
        <w:rPr>
          <w:rFonts w:hint="eastAsia" w:ascii="宋体" w:hAnsi="宋体" w:eastAsia="方正小标宋_GBK"/>
          <w:color w:val="000000"/>
          <w:sz w:val="45"/>
          <w:szCs w:val="33"/>
        </w:rPr>
      </w:pPr>
      <w:r>
        <w:rPr>
          <w:rFonts w:hint="eastAsia" w:ascii="宋体" w:hAnsi="宋体" w:eastAsia="方正小标宋_GBK"/>
          <w:color w:val="000000"/>
          <w:sz w:val="45"/>
          <w:szCs w:val="33"/>
        </w:rPr>
        <w:t>人员招聘岗位表</w:t>
      </w:r>
    </w:p>
    <w:tbl>
      <w:tblPr>
        <w:tblStyle w:val="9"/>
        <w:tblW w:w="50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91"/>
        <w:gridCol w:w="747"/>
        <w:gridCol w:w="1568"/>
        <w:gridCol w:w="1905"/>
        <w:gridCol w:w="1147"/>
        <w:gridCol w:w="1147"/>
        <w:gridCol w:w="3489"/>
        <w:gridCol w:w="793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岗位名称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548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年龄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学历</w:t>
            </w:r>
          </w:p>
        </w:tc>
        <w:tc>
          <w:tcPr>
            <w:tcW w:w="401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专  业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职称/执业</w:t>
            </w:r>
          </w:p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资格</w:t>
            </w:r>
          </w:p>
        </w:tc>
        <w:tc>
          <w:tcPr>
            <w:tcW w:w="1219" w:type="pct"/>
            <w:tcBorders>
              <w:lef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工作经验</w:t>
            </w:r>
            <w:r>
              <w:rPr>
                <w:rFonts w:hint="eastAsia" w:ascii="宋体" w:hAnsi="宋体" w:eastAsia="方正黑体简体"/>
                <w:color w:val="000000"/>
                <w:spacing w:val="-6"/>
                <w:sz w:val="22"/>
                <w:szCs w:val="22"/>
              </w:rPr>
              <w:t>要求</w:t>
            </w:r>
          </w:p>
        </w:tc>
        <w:tc>
          <w:tcPr>
            <w:tcW w:w="2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人数</w:t>
            </w:r>
          </w:p>
        </w:tc>
        <w:tc>
          <w:tcPr>
            <w:tcW w:w="440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line="340" w:lineRule="exact"/>
              <w:ind w:firstLine="0" w:firstLineChars="0"/>
              <w:jc w:val="center"/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宋体" w:hAnsi="宋体" w:eastAsia="方正黑体简体"/>
                <w:color w:val="000000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3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办公室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督查督办岗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 xml:space="preserve">不限 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 xml:space="preserve"> 有相关工作经历者优先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办公室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综合事务岗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 xml:space="preserve">不限 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有较强的沟通协调能力和语言表达能力，善于统筹综合性事务，有调研、接待、后勤、会务相关工作经历者优先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办公室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综合文秘岗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 xml:space="preserve">不限 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1.熟悉各类办公软件，有较好的文字编辑能力；2.精通PPT制作；3.计算机、广告设计类等相关专业优先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办公室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解说岗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女士身高1.62米以上，男士身高1.72米以上，形象气质佳，有较强的语言表达能力及文字组织能力，持二级甲等及以上普通话证书，播音主持相关专业，有讲解工作经验者优先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党群部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综合管理岗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财务管理、汉语言文学及相关专业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有公文写作基础，有从事机关企事业单位相关工作经验者优先。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党群部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宣传岗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广告学、新闻学及相关专业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有公文写作基础，有从事机关企事业单位相关工作经验者优先。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科经局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经信岗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有2年及以上工作经验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经济类专业优先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科经局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发改岗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35周岁及以下，有招投标经验的可放宽年龄至40岁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有2年及以上工作经验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经济类专业优先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3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投促局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招商引资岗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40周岁及以下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金融、经济、财会、统计、 计算机专业背景优先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 xml:space="preserve">1.具有地产招商、产业园招商、孵化器招商管理等方面的工作经验；2.熟悉产业园区招商相关政策和招商流程体系的建立、实施和完善者优先。 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住建局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工程管理岗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40周岁及以下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房屋建筑工程或市政道路工程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具有中级职称或具有相应国家执业资格证书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5年及以上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3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应急局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安全监管岗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化工、安全工程等方面相关专业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具有中级职称，相关工作经历者优先。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具有注册安全工程师证或一级注册消防工程师证年龄可放宽至40周岁，且不受专业限制。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34" w:type="pct"/>
            <w:noWrap w:val="0"/>
            <w:vAlign w:val="center"/>
          </w:tcPr>
          <w:p>
            <w:pPr>
              <w:adjustRightInd/>
              <w:snapToGrid/>
              <w:spacing w:line="33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应急局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应急处置岗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不限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35周岁及以下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大学本科及以上且原则上取得学士及以上学位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化工、安全工程等方面相关专业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具有中级职称，相关工作经历者优先。</w:t>
            </w:r>
          </w:p>
        </w:tc>
        <w:tc>
          <w:tcPr>
            <w:tcW w:w="1219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具有注册安全工程师证或一级注册消防工程师证年龄可放宽至40周岁，且不受专业限制。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282" w:type="pct"/>
            <w:gridSpan w:val="8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 w:eastAsia="方正仿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eastAsia="方正仿宋_GBK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color w:val="000000"/>
                <w:spacing w:val="-6"/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736600" cy="212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3660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5.2pt;height:16.7pt;width:58pt;mso-position-horizontal:outside;mso-position-horizontal-relative:margin;z-index:251659264;mso-width-relative:page;mso-height-relative:page;" filled="f" stroked="f" coordsize="21600,21600" o:gfxdata="UEsDBAoAAAAAAIdO4kAAAAAAAAAAAAAAAAAEAAAAZHJzL1BLAwQUAAAACACHTuJAj9NLetYAAAAH&#10;AQAADwAAAGRycy9kb3ducmV2LnhtbE2PwW7CMBBE75X4B2sr9QZ2aIVQGodDUVX1VBUQtDcnXuKo&#10;8TqKTaB/3+VUjrOzmnlTrC6+EyMOsQ2kIZspEEh1sC01Gnbb1+kSREyGrOkCoYZfjLAqJ3eFyW04&#10;0yeOm9QIDqGYGw0upT6XMtYOvYmz0COxdwyDN4nl0Eg7mDOH+07OlVpIb1riBmd6fHFY/2xOnnvV&#10;t9yv3/fVcgxf3m3fxqM9fGj9cJ+pZxAJL+n/Ga74jA4lM1XhRDaKTgMPSRqmmXoCcbWzBV8qDfNH&#10;BbIs5C1/+QdQSwMEFAAAAAgAh07iQJZ5JzBDAgAAeQQAAA4AAABkcnMvZTJvRG9jLnhtbK1UwY7T&#10;MBC9I/EPlu80aVcUqDZdlV0tIFXsSgVxdh27sWR7jO02KR8Af7AnLtz5rv0Oxk5S0MJhD1ysyczz&#10;m3kz45xfdEaTg/BBga3odFJSIiyHWtldRT9+uH72kpIQma2ZBisqehSBXiyfPjlv3ULMoAFdC0+Q&#10;xIZF6yraxOgWRRF4IwwLE3DCYlCCNyzip98VtWctshtdzMpyXrTga+eBixDQe9UH6cDoH0MIUiou&#10;roDvjbCxZ/VCs4iSQqNcoMtcrZSCxxspg4hEVxSVxnxiErS36SyW52yx88w1ig8lsMeU8ECTYcpi&#10;0hPVFYuM7L36i8oo7iGAjBMOpuiF5I6gimn5oDebhjmRtWCrgzs1Pfw/Wv7+cOuJqnETKLHM4MDv&#10;777df/95/+Mrmab2tC4sELVxiIvda+gSdPAHdCbVnfSGSK3c2xRMHlRGEIltPp7aLLpIODpfnM3n&#10;JUY4hmbTWfkqj6HoadJl50N8I8CQZFTU4xQzKTusQ8TUCB0hCW7hWmmdJ6ktaSs6P3te5gunCN7Q&#10;NmFF3omBJknrJSQrdttu0LWF+ohyPfT7Ehy/VljKmoV4yzwuCFaPTyje4CE1YEoYLEoa8F/+5U94&#10;nBtGKWlx4SoaPu+ZF5TodxYnipRxNPxobEfD7s0l4A7jlLCabOIFH/VoSg/mE76sVcqCIWY55qpo&#10;HM3L2K89vkwuVqsM2juvdk1/AffRsbi2G8fHIVpY7SNIlXueWtT3BQeQPnAj8yiG15NW/s/vjPr9&#10;x1j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TS3rWAAAABwEAAA8AAAAAAAAAAQAgAAAAIgAA&#10;AGRycy9kb3ducmV2LnhtbFBLAQIUABQAAAAIAIdO4kCWeScwQwIAAHkEAAAOAAAAAAAAAAEAIAAA&#10;AC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jA1ODI4NDk1YmE5NmY0N2VkYWMxNTYxODA5ZjgifQ=="/>
  </w:docVars>
  <w:rsids>
    <w:rsidRoot w:val="00172A27"/>
    <w:rsid w:val="000012E3"/>
    <w:rsid w:val="00172A27"/>
    <w:rsid w:val="00230770"/>
    <w:rsid w:val="00282E7B"/>
    <w:rsid w:val="002E1C8B"/>
    <w:rsid w:val="005B3892"/>
    <w:rsid w:val="005C7308"/>
    <w:rsid w:val="005C7AD1"/>
    <w:rsid w:val="00614DFB"/>
    <w:rsid w:val="00653303"/>
    <w:rsid w:val="006545DA"/>
    <w:rsid w:val="00683FEA"/>
    <w:rsid w:val="00736CEF"/>
    <w:rsid w:val="00792431"/>
    <w:rsid w:val="00804040"/>
    <w:rsid w:val="008711E3"/>
    <w:rsid w:val="00984EC8"/>
    <w:rsid w:val="009C0A48"/>
    <w:rsid w:val="00A8620F"/>
    <w:rsid w:val="00AE02DD"/>
    <w:rsid w:val="00B35E1F"/>
    <w:rsid w:val="00B455FE"/>
    <w:rsid w:val="00E67874"/>
    <w:rsid w:val="0288537F"/>
    <w:rsid w:val="07CBDD27"/>
    <w:rsid w:val="08610FAE"/>
    <w:rsid w:val="0C205672"/>
    <w:rsid w:val="0C7B2AD1"/>
    <w:rsid w:val="0D0E7DC6"/>
    <w:rsid w:val="0E041D4E"/>
    <w:rsid w:val="0F5A3AF5"/>
    <w:rsid w:val="13D427C8"/>
    <w:rsid w:val="13FE3A86"/>
    <w:rsid w:val="157D4193"/>
    <w:rsid w:val="17FD5903"/>
    <w:rsid w:val="182A492E"/>
    <w:rsid w:val="1B9C2C18"/>
    <w:rsid w:val="1FF658D2"/>
    <w:rsid w:val="1FFFDA4B"/>
    <w:rsid w:val="210807B3"/>
    <w:rsid w:val="235C3BFF"/>
    <w:rsid w:val="23E25C56"/>
    <w:rsid w:val="23F347C3"/>
    <w:rsid w:val="29E36879"/>
    <w:rsid w:val="2BFF1FBA"/>
    <w:rsid w:val="2DEF529A"/>
    <w:rsid w:val="2EBEFA7B"/>
    <w:rsid w:val="332E13C1"/>
    <w:rsid w:val="339DE113"/>
    <w:rsid w:val="34D7C031"/>
    <w:rsid w:val="3555CCF4"/>
    <w:rsid w:val="36ED0064"/>
    <w:rsid w:val="379E7F19"/>
    <w:rsid w:val="3A6B7A0D"/>
    <w:rsid w:val="3B77E6A2"/>
    <w:rsid w:val="3D2E0627"/>
    <w:rsid w:val="3F7EA00D"/>
    <w:rsid w:val="3FDDDFA3"/>
    <w:rsid w:val="435D3BA8"/>
    <w:rsid w:val="499D46FE"/>
    <w:rsid w:val="4B2A0FEE"/>
    <w:rsid w:val="4C5C6C90"/>
    <w:rsid w:val="4EDFDBD5"/>
    <w:rsid w:val="4F7CEE3F"/>
    <w:rsid w:val="4FE746FA"/>
    <w:rsid w:val="507B0BB3"/>
    <w:rsid w:val="51B3517F"/>
    <w:rsid w:val="53725E69"/>
    <w:rsid w:val="53FEA477"/>
    <w:rsid w:val="559E3148"/>
    <w:rsid w:val="56F9900F"/>
    <w:rsid w:val="58D35091"/>
    <w:rsid w:val="5A32162A"/>
    <w:rsid w:val="5ED658DC"/>
    <w:rsid w:val="5EDE4E69"/>
    <w:rsid w:val="5F381735"/>
    <w:rsid w:val="5FD84F94"/>
    <w:rsid w:val="5FDF9604"/>
    <w:rsid w:val="61DE4EB8"/>
    <w:rsid w:val="62930776"/>
    <w:rsid w:val="6402073F"/>
    <w:rsid w:val="64DFA470"/>
    <w:rsid w:val="669C7FD3"/>
    <w:rsid w:val="670F6E80"/>
    <w:rsid w:val="67BB2A27"/>
    <w:rsid w:val="6B78E291"/>
    <w:rsid w:val="6B7FF215"/>
    <w:rsid w:val="6BF7C9C5"/>
    <w:rsid w:val="6D7F8106"/>
    <w:rsid w:val="6EFFFFFC"/>
    <w:rsid w:val="6F7D6D8E"/>
    <w:rsid w:val="71FD8B87"/>
    <w:rsid w:val="7767A399"/>
    <w:rsid w:val="777BDE10"/>
    <w:rsid w:val="779B4912"/>
    <w:rsid w:val="77AF2FC0"/>
    <w:rsid w:val="77DFACD2"/>
    <w:rsid w:val="77EDBC22"/>
    <w:rsid w:val="7A3674B7"/>
    <w:rsid w:val="7ADB00EF"/>
    <w:rsid w:val="7AFEB0B2"/>
    <w:rsid w:val="7B1E3FBC"/>
    <w:rsid w:val="7BBFD6D1"/>
    <w:rsid w:val="7BFFF2B4"/>
    <w:rsid w:val="7C57194C"/>
    <w:rsid w:val="7E700124"/>
    <w:rsid w:val="7EEFFF3F"/>
    <w:rsid w:val="7EF54A0A"/>
    <w:rsid w:val="7F9F59DD"/>
    <w:rsid w:val="7FB941AE"/>
    <w:rsid w:val="7FF501AC"/>
    <w:rsid w:val="7FFD4A7B"/>
    <w:rsid w:val="7FFE8DC3"/>
    <w:rsid w:val="9BE69BAA"/>
    <w:rsid w:val="9DFD3599"/>
    <w:rsid w:val="9F7F1848"/>
    <w:rsid w:val="A3BE3CBF"/>
    <w:rsid w:val="A5BE75C9"/>
    <w:rsid w:val="B33D3F7C"/>
    <w:rsid w:val="B7FAB350"/>
    <w:rsid w:val="B9F39C84"/>
    <w:rsid w:val="BBA68E4E"/>
    <w:rsid w:val="BD3725BF"/>
    <w:rsid w:val="BDBE60AF"/>
    <w:rsid w:val="BE651DFB"/>
    <w:rsid w:val="BEEF23B1"/>
    <w:rsid w:val="BF75D592"/>
    <w:rsid w:val="BF85988A"/>
    <w:rsid w:val="BFED2562"/>
    <w:rsid w:val="BFFBE74F"/>
    <w:rsid w:val="BFFFFDEE"/>
    <w:rsid w:val="CBFA03B5"/>
    <w:rsid w:val="CFEA8F2A"/>
    <w:rsid w:val="CFFFCD27"/>
    <w:rsid w:val="D4BA7FA1"/>
    <w:rsid w:val="D6FE608B"/>
    <w:rsid w:val="D73E4F55"/>
    <w:rsid w:val="D7BBD3E0"/>
    <w:rsid w:val="D7F72C84"/>
    <w:rsid w:val="D9B606F3"/>
    <w:rsid w:val="DBEFBBEA"/>
    <w:rsid w:val="DD9D14D6"/>
    <w:rsid w:val="DDBD47A9"/>
    <w:rsid w:val="DE5E6239"/>
    <w:rsid w:val="DE9B19EB"/>
    <w:rsid w:val="DEFBC59C"/>
    <w:rsid w:val="DEFF785D"/>
    <w:rsid w:val="DF8D53B2"/>
    <w:rsid w:val="DFB7EDD9"/>
    <w:rsid w:val="DFFAC996"/>
    <w:rsid w:val="E5FDA81A"/>
    <w:rsid w:val="E7D7073F"/>
    <w:rsid w:val="EB3ECC09"/>
    <w:rsid w:val="EDAF33A3"/>
    <w:rsid w:val="EDFFB240"/>
    <w:rsid w:val="EFEFACD9"/>
    <w:rsid w:val="F4ADFE6D"/>
    <w:rsid w:val="F57F3426"/>
    <w:rsid w:val="F5FF60E6"/>
    <w:rsid w:val="F6EE8946"/>
    <w:rsid w:val="F7230038"/>
    <w:rsid w:val="F7EDEC25"/>
    <w:rsid w:val="FCAE7639"/>
    <w:rsid w:val="FCFFDF5A"/>
    <w:rsid w:val="FDF7A43C"/>
    <w:rsid w:val="FEFF044A"/>
    <w:rsid w:val="FF79B5BB"/>
    <w:rsid w:val="FF7E2153"/>
    <w:rsid w:val="FF7F3A5E"/>
    <w:rsid w:val="FFBF61F8"/>
    <w:rsid w:val="FFF7BF4B"/>
    <w:rsid w:val="FFFB8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eastAsia="方正美黑简体"/>
      <w:color w:val="FF0000"/>
      <w:spacing w:val="-28"/>
      <w:w w:val="90"/>
      <w:sz w:val="132"/>
      <w:szCs w:val="24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ont21"/>
    <w:basedOn w:val="1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basedOn w:val="1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2558</Words>
  <Characters>2742</Characters>
  <Lines>0</Lines>
  <Paragraphs>0</Paragraphs>
  <TotalTime>27</TotalTime>
  <ScaleCrop>false</ScaleCrop>
  <LinksUpToDate>false</LinksUpToDate>
  <CharactersWithSpaces>2750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2021-06-09T10:18:00Z</dcterms:created>
  <dc:creator>Administrator</dc:creator>
  <cp:lastModifiedBy>刘泳成</cp:lastModifiedBy>
  <cp:lastPrinted>2023-04-07T06:55:00Z</cp:lastPrinted>
  <dcterms:modified xsi:type="dcterms:W3CDTF">2023-04-07T09:23:24Z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8E01019FEBEA41D9ACE77BD94D2F32DE_13</vt:lpwstr>
  </property>
</Properties>
</file>