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附件1：非编事业编制岗位说明书1</w:t>
      </w:r>
    </w:p>
    <w:p>
      <w:pPr>
        <w:spacing w:line="300" w:lineRule="exact"/>
        <w:ind w:right="25" w:rightChars="12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单位名称（盖章）：中歌艺术学院                          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232"/>
        <w:gridCol w:w="19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岗位名称</w:t>
            </w:r>
          </w:p>
        </w:tc>
        <w:tc>
          <w:tcPr>
            <w:tcW w:w="745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院党政办行政人员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岗位类别</w:t>
            </w:r>
          </w:p>
        </w:tc>
        <w:tc>
          <w:tcPr>
            <w:tcW w:w="223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管理岗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岗位等级</w:t>
            </w: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岗位职责</w:t>
            </w:r>
          </w:p>
        </w:tc>
        <w:tc>
          <w:tcPr>
            <w:tcW w:w="745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1、拥护党的路线方针政策，执行组织决定，服从安排。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熟悉学校各级管理规章制度，认真执行相关规定，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全心全意为学院师生服务；</w:t>
            </w:r>
          </w:p>
          <w:p>
            <w:pPr>
              <w:spacing w:line="48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2、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做好办公室管理、协调、服务和上传下达等工作职能，认真调查研究跟踪落实后续的请示、修改、上报或发文等工作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；</w:t>
            </w:r>
          </w:p>
          <w:p>
            <w:pPr>
              <w:spacing w:line="48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3、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协助办公室主任做好行政工作，完成全院性行政会议、学习和重要活动的安排和准备具体工作；</w:t>
            </w:r>
          </w:p>
          <w:p>
            <w:pPr>
              <w:pStyle w:val="2"/>
              <w:spacing w:before="0" w:beforeAutospacing="0" w:after="0" w:afterAutospacing="0" w:line="300" w:lineRule="auto"/>
              <w:rPr>
                <w:rFonts w:cs="仿宋_GB2312"/>
              </w:rPr>
            </w:pPr>
            <w:r>
              <w:rPr>
                <w:rFonts w:hint="eastAsia" w:cs="仿宋_GB2312"/>
              </w:rPr>
              <w:t>4、</w:t>
            </w:r>
            <w:r>
              <w:rPr>
                <w:rFonts w:hint="eastAsia" w:hAnsi="Times New Roman"/>
                <w:lang w:val="zh-CN"/>
              </w:rPr>
              <w:t>协助完成部分党务工作，</w:t>
            </w:r>
            <w:r>
              <w:rPr>
                <w:rFonts w:hint="eastAsia" w:cs="仿宋_GB2312"/>
              </w:rPr>
              <w:t>协助完成数据分析、统计，汇总及报告等文秘工作；</w:t>
            </w:r>
          </w:p>
          <w:p>
            <w:pPr>
              <w:spacing w:line="480" w:lineRule="exac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5、完成学院领导和主管部门布置的的其他任务。</w:t>
            </w:r>
          </w:p>
          <w:p>
            <w:pPr>
              <w:spacing w:line="48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工作标准</w:t>
            </w:r>
          </w:p>
        </w:tc>
        <w:tc>
          <w:tcPr>
            <w:tcW w:w="745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1、自觉遵守规章制度，严格按章办事，重大事情请示后及时处理，事情处理后有汇报有记录；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2、工作能力和服务意识强，为人正直、办事公正；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3、有较好的人际沟通能力和较强的服务意识，服从领导，团结同志，群众基础良好；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4、年度考核考核合格。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聘用条件</w:t>
            </w:r>
          </w:p>
        </w:tc>
        <w:tc>
          <w:tcPr>
            <w:tcW w:w="745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1、具有良好职业道德，忠于职守，责任心强，能较好地履行岗位职责；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2、遵纪守法，有团队协作精神和务实的工作作风，无犯罪记录及不良品行，</w:t>
            </w:r>
            <w:r>
              <w:rPr>
                <w:rFonts w:ascii="宋体" w:hAnsi="宋体" w:cs="仿宋_GB2312"/>
                <w:kern w:val="0"/>
                <w:sz w:val="24"/>
              </w:rPr>
              <w:t>有良好的服务意识和团队合作、敬业吃苦的精神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仿宋_GB2312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3、本科及以上学历，普通话流畅，具备较强文字表达能力和沟通协调能力</w:t>
            </w:r>
            <w:r>
              <w:rPr>
                <w:rFonts w:hint="eastAsia" w:ascii="宋体" w:hAnsi="宋体" w:cs="仿宋_GB2312"/>
                <w:kern w:val="0"/>
                <w:sz w:val="24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4、符合《广东海洋大学非事业编制人员管理暂行规定》（校人事[2009]43号）的其它规定。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>
      <w:pPr>
        <w:spacing w:line="300" w:lineRule="exact"/>
        <w:ind w:right="25" w:rightChars="1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mJhYzIyYWQyNjIxMmQ4MDkzZGFiMjcwZjIzY2EifQ=="/>
  </w:docVars>
  <w:rsids>
    <w:rsidRoot w:val="00000000"/>
    <w:rsid w:val="4E6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2023-03-21T08:52:02Z</dcterms:created>
  <dc:creator>HP</dc:creator>
  <cp:lastModifiedBy>HP</cp:lastModifiedBy>
  <dcterms:modified xsi:type="dcterms:W3CDTF">2023-03-21T08:52:06Z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F8108C2129E4424F95720BC776B671F1_12</vt:lpwstr>
  </property>
</Properties>
</file>