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  <w:t>江陵县公开招聘大学生村干部助理报名登记表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2"/>
        <w:tblW w:w="941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"/>
        <w:gridCol w:w="1146"/>
        <w:gridCol w:w="810"/>
        <w:gridCol w:w="462"/>
        <w:gridCol w:w="732"/>
        <w:gridCol w:w="164"/>
        <w:gridCol w:w="1142"/>
        <w:gridCol w:w="81"/>
        <w:gridCol w:w="1017"/>
        <w:gridCol w:w="245"/>
        <w:gridCol w:w="781"/>
        <w:gridCol w:w="756"/>
        <w:gridCol w:w="1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 岁）</w:t>
            </w:r>
          </w:p>
        </w:tc>
        <w:tc>
          <w:tcPr>
            <w:tcW w:w="18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1寸免冠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彩色证件照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8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8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34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bookmarkStart w:id="0" w:name="_GoBack"/>
            <w:bookmarkEnd w:id="0"/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18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21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37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21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37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692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 w:firstLineChars="20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2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是否服从调剂</w:t>
            </w:r>
          </w:p>
        </w:tc>
        <w:tc>
          <w:tcPr>
            <w:tcW w:w="2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3" w:hRule="atLeast"/>
          <w:jc w:val="center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学习及工作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经  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822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2014.09—2017.07，X高中；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2017.07—2017.09，待业；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2017.09—2021.07，X大学X学院X专业；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2021.07—2021.09，待业；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2021.09至今，X单位X部门X岗位；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178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680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68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68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68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68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68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322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本人承诺所填写的个人信息准确无误，提交的证件、资料真实有效，如有虚假或隐瞒，产生的一切后果由本人承担（包括但不限于招聘方单方面解除合同等）。  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                  签名：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334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               签名：          年    月    日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E0BE2"/>
    <w:rsid w:val="3D4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2023-06-03T06:33:00Z</dcterms:created>
  <dc:creator>Administrator</dc:creator>
  <cp:lastModifiedBy>Administrator</cp:lastModifiedBy>
  <dcterms:modified xsi:type="dcterms:W3CDTF">2023-06-09T06:23:26Z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