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0B" w:rsidRDefault="0056750B" w:rsidP="0056750B">
      <w:pPr>
        <w:jc w:val="left"/>
        <w:rPr>
          <w:rFonts w:ascii="黑体" w:eastAsia="黑体" w:hAnsi="黑体"/>
          <w:sz w:val="32"/>
          <w:szCs w:val="32"/>
        </w:rPr>
      </w:pPr>
      <w:r w:rsidRPr="0056750B">
        <w:rPr>
          <w:rFonts w:ascii="黑体" w:eastAsia="黑体" w:hAnsi="黑体" w:hint="eastAsia"/>
          <w:sz w:val="32"/>
          <w:szCs w:val="32"/>
        </w:rPr>
        <w:t>附件</w:t>
      </w:r>
      <w:r w:rsidR="005C22CC">
        <w:rPr>
          <w:rFonts w:ascii="黑体" w:eastAsia="黑体" w:hAnsi="黑体" w:hint="eastAsia"/>
          <w:sz w:val="32"/>
          <w:szCs w:val="32"/>
        </w:rPr>
        <w:t>2</w:t>
      </w:r>
    </w:p>
    <w:p w:rsidR="003111FD" w:rsidRPr="0056750B" w:rsidRDefault="003111FD" w:rsidP="0056750B">
      <w:pPr>
        <w:jc w:val="left"/>
        <w:rPr>
          <w:rFonts w:ascii="黑体" w:eastAsia="黑体" w:hAnsi="黑体"/>
          <w:sz w:val="32"/>
          <w:szCs w:val="32"/>
        </w:rPr>
      </w:pPr>
    </w:p>
    <w:p w:rsidR="005C22CC" w:rsidRDefault="00B461A7" w:rsidP="003F11B4">
      <w:pPr>
        <w:spacing w:line="6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3F11B4">
        <w:rPr>
          <w:rFonts w:ascii="方正小标宋_GBK" w:eastAsia="方正小标宋_GBK" w:hAnsi="黑体" w:hint="eastAsia"/>
          <w:sz w:val="44"/>
          <w:szCs w:val="44"/>
        </w:rPr>
        <w:t>202</w:t>
      </w:r>
      <w:r w:rsidR="00F176E4">
        <w:rPr>
          <w:rFonts w:ascii="方正小标宋_GBK" w:eastAsia="方正小标宋_GBK" w:hAnsi="黑体" w:hint="eastAsia"/>
          <w:sz w:val="44"/>
          <w:szCs w:val="44"/>
        </w:rPr>
        <w:t>3</w:t>
      </w:r>
      <w:r w:rsidR="0056750B" w:rsidRPr="003F11B4">
        <w:rPr>
          <w:rFonts w:ascii="方正小标宋_GBK" w:eastAsia="方正小标宋_GBK" w:hAnsi="黑体" w:hint="eastAsia"/>
          <w:sz w:val="44"/>
          <w:szCs w:val="44"/>
        </w:rPr>
        <w:t>年河南省事业单位</w:t>
      </w:r>
      <w:r w:rsidR="00786D0A">
        <w:rPr>
          <w:rFonts w:ascii="方正小标宋_GBK" w:eastAsia="方正小标宋_GBK" w:hAnsi="黑体" w:hint="eastAsia"/>
          <w:sz w:val="44"/>
          <w:szCs w:val="44"/>
        </w:rPr>
        <w:t>公开招聘联考</w:t>
      </w:r>
    </w:p>
    <w:p w:rsidR="00F80110" w:rsidRDefault="0056750B" w:rsidP="003F11B4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bookmarkEnd w:id="0"/>
      <w:r w:rsidRPr="003F11B4">
        <w:rPr>
          <w:rFonts w:ascii="方正小标宋_GBK" w:eastAsia="方正小标宋_GBK" w:hAnsi="黑体" w:hint="eastAsia"/>
          <w:sz w:val="44"/>
          <w:szCs w:val="44"/>
        </w:rPr>
        <w:t>笔试考试大纲</w:t>
      </w:r>
    </w:p>
    <w:p w:rsidR="003F11B4" w:rsidRPr="003F11B4" w:rsidRDefault="003F11B4" w:rsidP="003F11B4">
      <w:pPr>
        <w:spacing w:line="30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56750B" w:rsidRPr="003F11B4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黑体" w:eastAsia="黑体" w:hAnsi="黑体"/>
          <w:b/>
          <w:color w:val="333333"/>
          <w:sz w:val="32"/>
          <w:szCs w:val="32"/>
        </w:rPr>
      </w:pPr>
      <w:r w:rsidRPr="003F11B4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一、考试类别设置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基于事业单位不同招聘岗位对人的能力素质有不同要求，</w:t>
      </w:r>
      <w:r>
        <w:rPr>
          <w:rFonts w:ascii="仿宋" w:eastAsia="仿宋" w:hAnsi="仿宋" w:hint="eastAsia"/>
          <w:color w:val="333333"/>
          <w:sz w:val="32"/>
          <w:szCs w:val="32"/>
        </w:rPr>
        <w:t>此次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事业单位公开招聘</w:t>
      </w:r>
      <w:r>
        <w:rPr>
          <w:rFonts w:ascii="仿宋" w:eastAsia="仿宋" w:hAnsi="仿宋" w:hint="eastAsia"/>
          <w:color w:val="333333"/>
          <w:sz w:val="32"/>
          <w:szCs w:val="32"/>
        </w:rPr>
        <w:t>笔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试</w:t>
      </w:r>
      <w:r>
        <w:rPr>
          <w:rFonts w:ascii="仿宋" w:eastAsia="仿宋" w:hAnsi="仿宋" w:hint="eastAsia"/>
          <w:color w:val="333333"/>
          <w:sz w:val="32"/>
          <w:szCs w:val="32"/>
        </w:rPr>
        <w:t>分为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综合管理类、</w:t>
      </w:r>
      <w:r>
        <w:rPr>
          <w:rFonts w:ascii="仿宋" w:eastAsia="仿宋" w:hAnsi="仿宋" w:hint="eastAsia"/>
          <w:color w:val="333333"/>
          <w:sz w:val="32"/>
          <w:szCs w:val="32"/>
        </w:rPr>
        <w:t>教育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类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医疗卫生类</w:t>
      </w:r>
      <w:r>
        <w:rPr>
          <w:rFonts w:ascii="仿宋" w:eastAsia="仿宋" w:hAnsi="仿宋" w:hint="eastAsia"/>
          <w:color w:val="333333"/>
          <w:sz w:val="32"/>
          <w:szCs w:val="32"/>
        </w:rPr>
        <w:t>三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个类别。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综合管理类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主要适用于事业单位中以行政性、事务性和业务管理为主的岗位。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教育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</w:t>
      </w:r>
      <w:r w:rsidR="00FE3639">
        <w:rPr>
          <w:rFonts w:ascii="仿宋" w:eastAsia="仿宋" w:hAnsi="仿宋" w:hint="eastAsia"/>
          <w:color w:val="333333"/>
          <w:sz w:val="32"/>
          <w:szCs w:val="32"/>
        </w:rPr>
        <w:t>幼儿园、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中小学和</w:t>
      </w:r>
      <w:r>
        <w:rPr>
          <w:rFonts w:ascii="仿宋" w:eastAsia="仿宋" w:hAnsi="仿宋" w:hint="eastAsia"/>
          <w:color w:val="333333"/>
          <w:sz w:val="32"/>
          <w:szCs w:val="32"/>
        </w:rPr>
        <w:t>大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中专等教育机构的教师岗位。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医疗卫生类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主要适用于医疗卫生机构的专业技术岗位。</w:t>
      </w:r>
    </w:p>
    <w:p w:rsidR="0056750B" w:rsidRPr="003F11B4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Style w:val="a4"/>
          <w:rFonts w:ascii="黑体" w:eastAsia="黑体" w:hAnsi="黑体"/>
        </w:rPr>
      </w:pPr>
      <w:r w:rsidRPr="003F11B4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二、笔试科目设置</w:t>
      </w:r>
    </w:p>
    <w:p w:rsid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每个类别笔试均设置两个科目，包含一个公共科目和一个专业科目。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（一）公共科目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、综合管理类、教育类、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医疗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卫生类的笔试的公共科目均为《职业能力测验》。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、该科目的测评内容包括数量关系、言语理解与表达、判断推理</w:t>
      </w:r>
      <w:r w:rsidR="00B461A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、常识判断和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资料分析</w:t>
      </w:r>
      <w:r w:rsidR="00B461A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等相关内容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，一般情况为单项选择题，题量为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题左右，答题时限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（二）专业科目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、公共基础知识。该科目适用于综合管理岗位。主要测试应聘者对公共基础知识的了解掌握程度及运用能力，包括政治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(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含时政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)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、法律、经济、公共管理、公文写作、职业道德、人文、国情等方面。试题分为客观性试题和主观性试题。客观性试题题型为选择题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;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主观性试题主要为病文评改、论述、案例分析、写作等，主要考察综合分析和文字表达能力。答题时限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教育类专业科目。该科目适用于教育类专业技术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医疗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卫生类专业科目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Style w:val="a4"/>
          <w:rFonts w:ascii="黑体" w:eastAsia="黑体" w:hAnsi="黑体" w:cs="Times New Roman"/>
        </w:rPr>
      </w:pPr>
      <w:r w:rsidRPr="00042B4D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三、类别确定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公开招聘岗位对应的考试类别，原则上由用人单位和招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聘主管部门确定，并在招聘公告中标明。报考人员依据报考职位标定的考试类别参加笔试。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 w:cs="Times New Roman"/>
          <w:b/>
          <w:color w:val="333333"/>
          <w:sz w:val="32"/>
          <w:szCs w:val="32"/>
        </w:rPr>
      </w:pPr>
      <w:r w:rsidRPr="00042B4D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四、成绩使用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 w:rsidR="0056750B" w:rsidRPr="007C7377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sz w:val="32"/>
          <w:szCs w:val="32"/>
        </w:rPr>
      </w:pPr>
    </w:p>
    <w:sectPr w:rsidR="0056750B" w:rsidRPr="007C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3111FD"/>
    <w:rsid w:val="003F11B4"/>
    <w:rsid w:val="0056750B"/>
    <w:rsid w:val="005C22CC"/>
    <w:rsid w:val="00786D0A"/>
    <w:rsid w:val="007C7377"/>
    <w:rsid w:val="00904AEE"/>
    <w:rsid w:val="00B461A7"/>
    <w:rsid w:val="00CF209B"/>
    <w:rsid w:val="00F176E4"/>
    <w:rsid w:val="00F80110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567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567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2023-04-03T23:09:00Z</dcterms:created>
  <dcterms:modified xsi:type="dcterms:W3CDTF">2023-04-10T02:41:00Z</dcterms:modified>
</cp:coreProperties>
</file>