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知识产权保护中心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编外用工人员应聘登记表</w:t>
      </w:r>
    </w:p>
    <w:tbl>
      <w:tblPr>
        <w:tblStyle w:val="2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户籍</w:t>
            </w:r>
          </w:p>
        </w:tc>
        <w:tc>
          <w:tcPr>
            <w:tcW w:w="14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36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全日制教育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在职教育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通信地址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邮编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电子邮件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手机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职称或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</w:rPr>
              <w:t>台州市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知识产权保护中心</w:t>
            </w:r>
            <w:r>
              <w:rPr>
                <w:rFonts w:hAnsi="宋体"/>
                <w:kern w:val="0"/>
                <w:sz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08567B0"/>
    <w:rsid w:val="1085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395</Characters>
  <Lines>0</Lines>
  <Paragraphs>0</Paragraphs>
  <TotalTime>0</TotalTime>
  <ScaleCrop>false</ScaleCrop>
  <LinksUpToDate>false</LinksUpToDate>
  <CharactersWithSpaces>425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2023-06-01T09:19:00Z</dcterms:created>
  <dc:creator>吴婷婷</dc:creator>
  <cp:lastModifiedBy>吴婷婷</cp:lastModifiedBy>
  <dcterms:modified xsi:type="dcterms:W3CDTF">2023-06-01T09:19:24Z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C96D842929A44009805F7D41E14C014D</vt:lpwstr>
  </property>
</Properties>
</file>