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60" w:type="dxa"/>
        <w:tblLook w:val="04A0" w:firstRow="1" w:lastRow="0" w:firstColumn="1" w:lastColumn="0" w:noHBand="0" w:noVBand="1"/>
      </w:tblPr>
      <w:tblGrid>
        <w:gridCol w:w="590"/>
        <w:gridCol w:w="1220"/>
        <w:gridCol w:w="1540"/>
        <w:gridCol w:w="4240"/>
        <w:gridCol w:w="760"/>
        <w:gridCol w:w="1920"/>
        <w:gridCol w:w="1300"/>
        <w:gridCol w:w="2490"/>
      </w:tblGrid>
      <w:tr w:rsidR="00CF4B5C" w:rsidRPr="007B2538" w:rsidTr="00142EF7">
        <w:trPr>
          <w:trHeight w:val="679"/>
        </w:trPr>
        <w:tc>
          <w:tcPr>
            <w:tcW w:w="14060" w:type="dxa"/>
            <w:gridSpan w:val="8"/>
            <w:tcBorders>
              <w:top w:val="nil"/>
              <w:left w:val="nil"/>
              <w:bottom w:val="nil"/>
              <w:right w:val="nil"/>
            </w:tcBorders>
            <w:shd w:val="clear" w:color="auto" w:fill="auto"/>
            <w:noWrap/>
            <w:vAlign w:val="center"/>
            <w:hideMark/>
          </w:tcPr>
          <w:p w:rsidR="00CF4B5C" w:rsidRPr="007B2538" w:rsidRDefault="00CF4B5C" w:rsidP="00142EF7">
            <w:pPr>
              <w:widowControl/>
              <w:jc w:val="left"/>
              <w:rPr>
                <w:rFonts w:ascii="黑体" w:eastAsia="黑体" w:hAnsi="黑体" w:cs="宋体"/>
                <w:kern w:val="0"/>
                <w:sz w:val="32"/>
                <w:szCs w:val="32"/>
              </w:rPr>
            </w:pPr>
            <w:r w:rsidRPr="007B2538">
              <w:rPr>
                <w:rFonts w:ascii="黑体" w:eastAsia="黑体" w:hAnsi="黑体" w:cs="宋体" w:hint="eastAsia"/>
                <w:kern w:val="0"/>
                <w:sz w:val="32"/>
                <w:szCs w:val="32"/>
              </w:rPr>
              <w:t>附件1</w:t>
            </w:r>
          </w:p>
        </w:tc>
      </w:tr>
      <w:tr w:rsidR="00CF4B5C" w:rsidRPr="007B2538" w:rsidTr="00142EF7">
        <w:trPr>
          <w:trHeight w:val="942"/>
        </w:trPr>
        <w:tc>
          <w:tcPr>
            <w:tcW w:w="14060" w:type="dxa"/>
            <w:gridSpan w:val="8"/>
            <w:tcBorders>
              <w:top w:val="nil"/>
              <w:left w:val="nil"/>
              <w:bottom w:val="nil"/>
              <w:right w:val="nil"/>
            </w:tcBorders>
            <w:shd w:val="clear" w:color="auto" w:fill="auto"/>
            <w:noWrap/>
            <w:vAlign w:val="center"/>
            <w:hideMark/>
          </w:tcPr>
          <w:p w:rsidR="00CF4B5C" w:rsidRPr="007B2538" w:rsidRDefault="00CF4B5C" w:rsidP="00142EF7">
            <w:pPr>
              <w:widowControl/>
              <w:jc w:val="center"/>
              <w:rPr>
                <w:rFonts w:ascii="方正小标宋简体" w:eastAsia="方正小标宋简体" w:hAnsi="宋体" w:cs="宋体"/>
                <w:kern w:val="0"/>
                <w:sz w:val="36"/>
                <w:szCs w:val="36"/>
              </w:rPr>
            </w:pPr>
            <w:r w:rsidRPr="007B2538">
              <w:rPr>
                <w:rFonts w:ascii="方正小标宋简体" w:eastAsia="方正小标宋简体" w:hAnsi="宋体" w:cs="宋体" w:hint="eastAsia"/>
                <w:kern w:val="0"/>
                <w:sz w:val="36"/>
                <w:szCs w:val="36"/>
              </w:rPr>
              <w:t>对外合作与交流中心2023年</w:t>
            </w:r>
            <w:r>
              <w:rPr>
                <w:rFonts w:ascii="方正小标宋简体" w:eastAsia="方正小标宋简体" w:hAnsi="宋体" w:cs="宋体" w:hint="eastAsia"/>
                <w:kern w:val="0"/>
                <w:sz w:val="36"/>
                <w:szCs w:val="36"/>
              </w:rPr>
              <w:t>劳动聘用工作人员</w:t>
            </w:r>
            <w:r w:rsidRPr="007B2538">
              <w:rPr>
                <w:rFonts w:ascii="方正小标宋简体" w:eastAsia="方正小标宋简体" w:hAnsi="宋体" w:cs="宋体" w:hint="eastAsia"/>
                <w:kern w:val="0"/>
                <w:sz w:val="36"/>
                <w:szCs w:val="36"/>
              </w:rPr>
              <w:t>招聘岗位信息表</w:t>
            </w:r>
          </w:p>
        </w:tc>
      </w:tr>
      <w:tr w:rsidR="00CF4B5C" w:rsidRPr="007B2538" w:rsidTr="00142EF7">
        <w:trPr>
          <w:trHeight w:val="942"/>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Pr>
                <w:rFonts w:ascii="黑体" w:eastAsia="黑体" w:hAnsi="黑体" w:cs="宋体" w:hint="eastAsia"/>
                <w:kern w:val="0"/>
                <w:sz w:val="28"/>
                <w:szCs w:val="28"/>
              </w:rPr>
              <w:t>序号</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工作部门</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岗位名称</w:t>
            </w:r>
          </w:p>
        </w:tc>
        <w:tc>
          <w:tcPr>
            <w:tcW w:w="4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岗位职责</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招聘人数</w:t>
            </w:r>
          </w:p>
        </w:tc>
        <w:tc>
          <w:tcPr>
            <w:tcW w:w="5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岗位条件</w:t>
            </w:r>
          </w:p>
        </w:tc>
      </w:tr>
      <w:tr w:rsidR="00CF4B5C" w:rsidRPr="007B2538" w:rsidTr="00142EF7">
        <w:trPr>
          <w:trHeight w:val="859"/>
        </w:trPr>
        <w:tc>
          <w:tcPr>
            <w:tcW w:w="590" w:type="dxa"/>
            <w:vMerge/>
            <w:tcBorders>
              <w:top w:val="single" w:sz="4" w:space="0" w:color="auto"/>
              <w:left w:val="single" w:sz="4" w:space="0" w:color="auto"/>
              <w:bottom w:val="single" w:sz="4" w:space="0" w:color="auto"/>
              <w:right w:val="single" w:sz="4" w:space="0" w:color="auto"/>
            </w:tcBorders>
            <w:vAlign w:val="center"/>
            <w:hideMark/>
          </w:tcPr>
          <w:p w:rsidR="00CF4B5C" w:rsidRPr="007B2538" w:rsidRDefault="00CF4B5C" w:rsidP="00142EF7">
            <w:pPr>
              <w:widowControl/>
              <w:snapToGrid w:val="0"/>
              <w:spacing w:line="460" w:lineRule="exact"/>
              <w:jc w:val="left"/>
              <w:rPr>
                <w:rFonts w:ascii="黑体" w:eastAsia="黑体" w:hAnsi="黑体" w:cs="宋体"/>
                <w:kern w:val="0"/>
                <w:sz w:val="28"/>
                <w:szCs w:val="2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F4B5C" w:rsidRPr="007B2538" w:rsidRDefault="00CF4B5C" w:rsidP="00142EF7">
            <w:pPr>
              <w:widowControl/>
              <w:snapToGrid w:val="0"/>
              <w:spacing w:line="460" w:lineRule="exact"/>
              <w:jc w:val="left"/>
              <w:rPr>
                <w:rFonts w:ascii="黑体" w:eastAsia="黑体" w:hAnsi="黑体" w:cs="宋体"/>
                <w:kern w:val="0"/>
                <w:sz w:val="28"/>
                <w:szCs w:val="2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F4B5C" w:rsidRPr="007B2538" w:rsidRDefault="00CF4B5C" w:rsidP="00142EF7">
            <w:pPr>
              <w:widowControl/>
              <w:snapToGrid w:val="0"/>
              <w:spacing w:line="460" w:lineRule="exact"/>
              <w:jc w:val="left"/>
              <w:rPr>
                <w:rFonts w:ascii="黑体" w:eastAsia="黑体" w:hAnsi="黑体" w:cs="宋体"/>
                <w:kern w:val="0"/>
                <w:sz w:val="28"/>
                <w:szCs w:val="28"/>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CF4B5C" w:rsidRPr="007B2538" w:rsidRDefault="00CF4B5C" w:rsidP="00142EF7">
            <w:pPr>
              <w:widowControl/>
              <w:snapToGrid w:val="0"/>
              <w:spacing w:line="460" w:lineRule="exact"/>
              <w:jc w:val="left"/>
              <w:rPr>
                <w:rFonts w:ascii="黑体" w:eastAsia="黑体" w:hAnsi="黑体" w:cs="宋体"/>
                <w:kern w:val="0"/>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F4B5C" w:rsidRPr="007B2538" w:rsidRDefault="00CF4B5C" w:rsidP="00142EF7">
            <w:pPr>
              <w:widowControl/>
              <w:snapToGrid w:val="0"/>
              <w:spacing w:line="460" w:lineRule="exact"/>
              <w:jc w:val="left"/>
              <w:rPr>
                <w:rFonts w:ascii="黑体" w:eastAsia="黑体" w:hAnsi="黑体" w:cs="宋体"/>
                <w:kern w:val="0"/>
                <w:sz w:val="28"/>
                <w:szCs w:val="28"/>
              </w:rPr>
            </w:pPr>
          </w:p>
        </w:tc>
        <w:tc>
          <w:tcPr>
            <w:tcW w:w="1920" w:type="dxa"/>
            <w:tcBorders>
              <w:top w:val="nil"/>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专业</w:t>
            </w:r>
          </w:p>
        </w:tc>
        <w:tc>
          <w:tcPr>
            <w:tcW w:w="1300" w:type="dxa"/>
            <w:tcBorders>
              <w:top w:val="nil"/>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snapToGrid w:val="0"/>
              <w:spacing w:line="460" w:lineRule="exact"/>
              <w:jc w:val="center"/>
              <w:rPr>
                <w:rFonts w:ascii="黑体" w:eastAsia="黑体" w:hAnsi="黑体" w:cs="宋体"/>
                <w:kern w:val="0"/>
                <w:sz w:val="28"/>
                <w:szCs w:val="28"/>
              </w:rPr>
            </w:pPr>
            <w:r w:rsidRPr="007B2538">
              <w:rPr>
                <w:rFonts w:ascii="黑体" w:eastAsia="黑体" w:hAnsi="黑体" w:cs="宋体" w:hint="eastAsia"/>
                <w:kern w:val="0"/>
                <w:sz w:val="28"/>
                <w:szCs w:val="28"/>
              </w:rPr>
              <w:t>学历学位</w:t>
            </w:r>
          </w:p>
        </w:tc>
        <w:tc>
          <w:tcPr>
            <w:tcW w:w="2490" w:type="dxa"/>
            <w:tcBorders>
              <w:top w:val="nil"/>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黑体" w:eastAsia="黑体" w:hAnsi="黑体" w:cs="宋体"/>
                <w:kern w:val="0"/>
                <w:sz w:val="28"/>
                <w:szCs w:val="28"/>
              </w:rPr>
            </w:pPr>
            <w:r w:rsidRPr="007B2538">
              <w:rPr>
                <w:rFonts w:ascii="黑体" w:eastAsia="黑体" w:hAnsi="黑体" w:cs="宋体" w:hint="eastAsia"/>
                <w:kern w:val="0"/>
                <w:sz w:val="28"/>
                <w:szCs w:val="28"/>
              </w:rPr>
              <w:t>其他</w:t>
            </w:r>
          </w:p>
        </w:tc>
      </w:tr>
      <w:tr w:rsidR="00CF4B5C" w:rsidRPr="007B2538" w:rsidTr="00142EF7">
        <w:trPr>
          <w:trHeight w:val="2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仿宋_GB2312" w:eastAsia="仿宋_GB2312" w:hAnsi="宋体" w:cs="宋体"/>
                <w:kern w:val="0"/>
                <w:sz w:val="24"/>
                <w:szCs w:val="24"/>
              </w:rPr>
            </w:pPr>
            <w:r w:rsidRPr="007B2538">
              <w:rPr>
                <w:rFonts w:ascii="仿宋_GB2312" w:eastAsia="仿宋_GB2312" w:hAnsi="宋体" w:cs="宋体" w:hint="eastAsia"/>
                <w:kern w:val="0"/>
                <w:sz w:val="24"/>
                <w:szCs w:val="24"/>
              </w:rPr>
              <w:t>1</w:t>
            </w:r>
          </w:p>
        </w:tc>
        <w:tc>
          <w:tcPr>
            <w:tcW w:w="122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国合会工作部</w:t>
            </w:r>
          </w:p>
        </w:tc>
        <w:tc>
          <w:tcPr>
            <w:tcW w:w="154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翻译岗</w:t>
            </w:r>
          </w:p>
        </w:tc>
        <w:tc>
          <w:tcPr>
            <w:tcW w:w="424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rPr>
                <w:rFonts w:ascii="楷体" w:eastAsia="楷体" w:hAnsi="楷体" w:cs="宋体"/>
                <w:kern w:val="0"/>
                <w:sz w:val="24"/>
                <w:szCs w:val="24"/>
              </w:rPr>
            </w:pPr>
            <w:r w:rsidRPr="007B2538">
              <w:rPr>
                <w:rFonts w:ascii="楷体" w:eastAsia="楷体" w:hAnsi="楷体" w:cs="宋体" w:hint="eastAsia"/>
                <w:kern w:val="0"/>
                <w:sz w:val="24"/>
                <w:szCs w:val="24"/>
              </w:rPr>
              <w:t>参与生态环保国际合作重要会谈、研讨会的组织，完成相关会议的口译等工作;负责相关文件的翻译、校对工作。</w:t>
            </w:r>
          </w:p>
        </w:tc>
        <w:tc>
          <w:tcPr>
            <w:tcW w:w="760" w:type="dxa"/>
            <w:tcBorders>
              <w:top w:val="nil"/>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2</w:t>
            </w:r>
          </w:p>
        </w:tc>
        <w:tc>
          <w:tcPr>
            <w:tcW w:w="192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英语口译、英语翻译、英语、国际关系等相关专业</w:t>
            </w:r>
          </w:p>
        </w:tc>
        <w:tc>
          <w:tcPr>
            <w:tcW w:w="130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硕士研究生及以上</w:t>
            </w:r>
          </w:p>
        </w:tc>
        <w:tc>
          <w:tcPr>
            <w:tcW w:w="2490" w:type="dxa"/>
            <w:tcBorders>
              <w:top w:val="nil"/>
              <w:left w:val="nil"/>
              <w:bottom w:val="single" w:sz="4" w:space="0" w:color="auto"/>
              <w:right w:val="single" w:sz="4" w:space="0" w:color="auto"/>
            </w:tcBorders>
            <w:shd w:val="clear" w:color="auto" w:fill="auto"/>
            <w:vAlign w:val="center"/>
            <w:hideMark/>
          </w:tcPr>
          <w:p w:rsidR="00CF4B5C"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 xml:space="preserve">1.具有用英语独立开展工作的能力，能承担英语口、笔译工作。    </w:t>
            </w:r>
          </w:p>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2.同等条件下，有环境保护、国际会议等相关翻译工作经历者优先。</w:t>
            </w:r>
          </w:p>
        </w:tc>
      </w:tr>
      <w:tr w:rsidR="00CF4B5C" w:rsidRPr="007B2538" w:rsidTr="00142EF7">
        <w:trPr>
          <w:trHeight w:val="3255"/>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仿宋_GB2312" w:eastAsia="仿宋_GB2312" w:hAnsi="宋体" w:cs="宋体"/>
                <w:kern w:val="0"/>
                <w:sz w:val="24"/>
                <w:szCs w:val="24"/>
              </w:rPr>
            </w:pPr>
            <w:r w:rsidRPr="007B2538">
              <w:rPr>
                <w:rFonts w:ascii="仿宋_GB2312" w:eastAsia="仿宋_GB2312" w:hAnsi="宋体" w:cs="宋体" w:hint="eastAsia"/>
                <w:kern w:val="0"/>
                <w:sz w:val="24"/>
                <w:szCs w:val="24"/>
              </w:rPr>
              <w:lastRenderedPageBreak/>
              <w:t>2</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国合会工作部</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综合财务岗</w:t>
            </w:r>
          </w:p>
        </w:tc>
        <w:tc>
          <w:tcPr>
            <w:tcW w:w="4240" w:type="dxa"/>
            <w:tcBorders>
              <w:top w:val="single" w:sz="4" w:space="0" w:color="auto"/>
              <w:left w:val="nil"/>
              <w:bottom w:val="single" w:sz="4" w:space="0" w:color="auto"/>
              <w:right w:val="single" w:sz="4" w:space="0" w:color="auto"/>
            </w:tcBorders>
            <w:shd w:val="clear" w:color="000000" w:fill="FFFFFF"/>
            <w:hideMark/>
          </w:tcPr>
          <w:p w:rsidR="00CF4B5C" w:rsidRPr="007B2538" w:rsidRDefault="00CF4B5C" w:rsidP="00142EF7">
            <w:pPr>
              <w:widowControl/>
              <w:rPr>
                <w:rFonts w:ascii="楷体" w:eastAsia="楷体" w:hAnsi="楷体" w:cs="宋体"/>
                <w:kern w:val="0"/>
                <w:sz w:val="24"/>
                <w:szCs w:val="24"/>
              </w:rPr>
            </w:pPr>
            <w:r w:rsidRPr="007B2538">
              <w:rPr>
                <w:rFonts w:ascii="楷体" w:eastAsia="楷体" w:hAnsi="楷体" w:cs="宋体" w:hint="eastAsia"/>
                <w:kern w:val="0"/>
                <w:sz w:val="24"/>
                <w:szCs w:val="24"/>
              </w:rPr>
              <w:t>负责融资管理，包括财政以及外方捐助资金以及资金统筹、规划和预算，结合捐助方资金使用规则和国家相关财务规定，与国合会工作做好匹配，制定相关预算，并协助项目执行；根据不同项目要求，编制财务报告，并与出资方做好沟通，配合审计工作；支持国合会年会等大型活动筹资和预算管理和支持国合会日常运行预算管理和执行，办理结算和报销事宜协调各室统筹工作计划，做好调度等工作。</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1</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财务、金融、公共管理相关专业</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硕士研究生及以上</w:t>
            </w:r>
          </w:p>
        </w:tc>
        <w:tc>
          <w:tcPr>
            <w:tcW w:w="2490" w:type="dxa"/>
            <w:tcBorders>
              <w:top w:val="single" w:sz="4" w:space="0" w:color="auto"/>
              <w:left w:val="nil"/>
              <w:bottom w:val="single" w:sz="4" w:space="0" w:color="auto"/>
              <w:right w:val="single" w:sz="4" w:space="0" w:color="auto"/>
            </w:tcBorders>
            <w:shd w:val="clear" w:color="000000" w:fill="FFFFFF"/>
            <w:vAlign w:val="center"/>
            <w:hideMark/>
          </w:tcPr>
          <w:p w:rsidR="00CF4B5C" w:rsidRPr="007B2538" w:rsidRDefault="00CF4B5C" w:rsidP="00142EF7">
            <w:pPr>
              <w:widowControl/>
              <w:jc w:val="left"/>
              <w:rPr>
                <w:rFonts w:ascii="楷体" w:eastAsia="楷体" w:hAnsi="楷体" w:cs="宋体"/>
                <w:kern w:val="0"/>
                <w:sz w:val="24"/>
                <w:szCs w:val="24"/>
              </w:rPr>
            </w:pPr>
            <w:r>
              <w:rPr>
                <w:rFonts w:ascii="楷体" w:eastAsia="楷体" w:hAnsi="楷体" w:cs="宋体" w:hint="eastAsia"/>
                <w:kern w:val="0"/>
                <w:sz w:val="24"/>
                <w:szCs w:val="24"/>
              </w:rPr>
              <w:t>1.</w:t>
            </w:r>
            <w:r w:rsidRPr="007B2538">
              <w:rPr>
                <w:rFonts w:ascii="楷体" w:eastAsia="楷体" w:hAnsi="楷体" w:cs="宋体" w:hint="eastAsia"/>
                <w:kern w:val="0"/>
                <w:sz w:val="24"/>
                <w:szCs w:val="24"/>
              </w:rPr>
              <w:t>有财务或金融工作经验优先；</w:t>
            </w:r>
            <w:r w:rsidRPr="007B2538">
              <w:rPr>
                <w:rFonts w:ascii="楷体" w:eastAsia="楷体" w:hAnsi="楷体" w:cs="宋体" w:hint="eastAsia"/>
                <w:kern w:val="0"/>
                <w:sz w:val="24"/>
                <w:szCs w:val="24"/>
              </w:rPr>
              <w:br/>
              <w:t>2.英语听说读写流利，可以作为工作语言，有海外留学经验优先。</w:t>
            </w:r>
          </w:p>
        </w:tc>
      </w:tr>
      <w:tr w:rsidR="00CF4B5C" w:rsidRPr="007B2538" w:rsidTr="00142EF7">
        <w:trPr>
          <w:trHeight w:val="24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仿宋_GB2312" w:eastAsia="仿宋_GB2312" w:hAnsi="宋体" w:cs="宋体"/>
                <w:kern w:val="0"/>
                <w:sz w:val="24"/>
                <w:szCs w:val="24"/>
              </w:rPr>
            </w:pPr>
            <w:r w:rsidRPr="007B2538">
              <w:rPr>
                <w:rFonts w:ascii="仿宋_GB2312" w:eastAsia="仿宋_GB2312" w:hAnsi="宋体" w:cs="宋体" w:hint="eastAsia"/>
                <w:kern w:val="0"/>
                <w:sz w:val="24"/>
                <w:szCs w:val="24"/>
              </w:rPr>
              <w:t>3</w:t>
            </w:r>
          </w:p>
        </w:tc>
        <w:tc>
          <w:tcPr>
            <w:tcW w:w="122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合作二处</w:t>
            </w:r>
          </w:p>
        </w:tc>
        <w:tc>
          <w:tcPr>
            <w:tcW w:w="154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绿色贸易和</w:t>
            </w:r>
            <w:proofErr w:type="gramStart"/>
            <w:r w:rsidRPr="007B2538">
              <w:rPr>
                <w:rFonts w:ascii="楷体" w:eastAsia="楷体" w:hAnsi="楷体" w:cs="宋体" w:hint="eastAsia"/>
                <w:kern w:val="0"/>
                <w:sz w:val="24"/>
                <w:szCs w:val="24"/>
              </w:rPr>
              <w:t>可</w:t>
            </w:r>
            <w:proofErr w:type="gramEnd"/>
            <w:r w:rsidRPr="007B2538">
              <w:rPr>
                <w:rFonts w:ascii="楷体" w:eastAsia="楷体" w:hAnsi="楷体" w:cs="宋体" w:hint="eastAsia"/>
                <w:kern w:val="0"/>
                <w:sz w:val="24"/>
                <w:szCs w:val="24"/>
              </w:rPr>
              <w:t>持续价值</w:t>
            </w:r>
            <w:proofErr w:type="gramStart"/>
            <w:r w:rsidRPr="007B2538">
              <w:rPr>
                <w:rFonts w:ascii="楷体" w:eastAsia="楷体" w:hAnsi="楷体" w:cs="宋体" w:hint="eastAsia"/>
                <w:kern w:val="0"/>
                <w:sz w:val="24"/>
                <w:szCs w:val="24"/>
              </w:rPr>
              <w:t>链研究岗</w:t>
            </w:r>
            <w:proofErr w:type="gramEnd"/>
          </w:p>
        </w:tc>
        <w:tc>
          <w:tcPr>
            <w:tcW w:w="424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rPr>
                <w:rFonts w:ascii="楷体" w:eastAsia="楷体" w:hAnsi="楷体" w:cs="宋体"/>
                <w:kern w:val="0"/>
                <w:sz w:val="24"/>
                <w:szCs w:val="24"/>
              </w:rPr>
            </w:pPr>
            <w:r w:rsidRPr="007B2538">
              <w:rPr>
                <w:rFonts w:ascii="楷体" w:eastAsia="楷体" w:hAnsi="楷体" w:cs="宋体" w:hint="eastAsia"/>
                <w:kern w:val="0"/>
                <w:sz w:val="24"/>
                <w:szCs w:val="24"/>
              </w:rPr>
              <w:t>负责开展国际贸易与价值链可持续管理政策研究，开展中国-东盟、澜沧江-湄公河、中非等区域绿色价值链与应对气候变化分析与研究，分析气候变化背景下区域投资贸易与环境政策协调配合的路径与方法。</w:t>
            </w:r>
          </w:p>
        </w:tc>
        <w:tc>
          <w:tcPr>
            <w:tcW w:w="760" w:type="dxa"/>
            <w:tcBorders>
              <w:top w:val="nil"/>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1</w:t>
            </w:r>
          </w:p>
        </w:tc>
        <w:tc>
          <w:tcPr>
            <w:tcW w:w="192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rPr>
                <w:rFonts w:ascii="楷体" w:eastAsia="楷体" w:hAnsi="楷体" w:cs="宋体"/>
                <w:kern w:val="0"/>
                <w:sz w:val="24"/>
                <w:szCs w:val="24"/>
              </w:rPr>
            </w:pPr>
            <w:r w:rsidRPr="007B2538">
              <w:rPr>
                <w:rFonts w:ascii="楷体" w:eastAsia="楷体" w:hAnsi="楷体" w:cs="宋体" w:hint="eastAsia"/>
                <w:kern w:val="0"/>
                <w:sz w:val="24"/>
                <w:szCs w:val="24"/>
              </w:rPr>
              <w:t>环境科学与工程、环境政策与管理、地理学、资源与环境经济、能源与气候经济、国际关系等相关专业</w:t>
            </w:r>
          </w:p>
        </w:tc>
        <w:tc>
          <w:tcPr>
            <w:tcW w:w="130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硕士研究生及以上</w:t>
            </w:r>
          </w:p>
        </w:tc>
        <w:tc>
          <w:tcPr>
            <w:tcW w:w="2490" w:type="dxa"/>
            <w:tcBorders>
              <w:top w:val="nil"/>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同等条件下，具有相关工作经验者优先。</w:t>
            </w:r>
          </w:p>
        </w:tc>
      </w:tr>
      <w:tr w:rsidR="00CF4B5C" w:rsidRPr="007B2538" w:rsidTr="00142EF7">
        <w:trPr>
          <w:trHeight w:val="240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仿宋_GB2312" w:eastAsia="仿宋_GB2312" w:hAnsi="宋体" w:cs="宋体"/>
                <w:kern w:val="0"/>
                <w:sz w:val="24"/>
                <w:szCs w:val="24"/>
              </w:rPr>
            </w:pPr>
            <w:r w:rsidRPr="007B2538">
              <w:rPr>
                <w:rFonts w:ascii="仿宋_GB2312" w:eastAsia="仿宋_GB2312" w:hAnsi="宋体" w:cs="宋体" w:hint="eastAsia"/>
                <w:kern w:val="0"/>
                <w:sz w:val="24"/>
                <w:szCs w:val="24"/>
              </w:rPr>
              <w:t>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合作二处</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应对气候变化传播研究岗</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跟踪并收集国内外气候变化领域</w:t>
            </w:r>
            <w:proofErr w:type="gramStart"/>
            <w:r w:rsidRPr="007B2538">
              <w:rPr>
                <w:rFonts w:ascii="楷体" w:eastAsia="楷体" w:hAnsi="楷体" w:cs="宋体" w:hint="eastAsia"/>
                <w:kern w:val="0"/>
                <w:sz w:val="24"/>
                <w:szCs w:val="24"/>
              </w:rPr>
              <w:t>良好实践</w:t>
            </w:r>
            <w:proofErr w:type="gramEnd"/>
            <w:r w:rsidRPr="007B2538">
              <w:rPr>
                <w:rFonts w:ascii="楷体" w:eastAsia="楷体" w:hAnsi="楷体" w:cs="宋体" w:hint="eastAsia"/>
                <w:kern w:val="0"/>
                <w:sz w:val="24"/>
                <w:szCs w:val="24"/>
              </w:rPr>
              <w:t>和优秀案例，协助编制气候传播规划，开展气候传播研究相关项目组织、实施，负责项目活动素材剪辑制作，协助统筹相关合作伙伴、研究机构、领域专家等的日常沟通及联络工作。</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rPr>
                <w:rFonts w:ascii="楷体" w:eastAsia="楷体" w:hAnsi="楷体" w:cs="宋体"/>
                <w:kern w:val="0"/>
                <w:sz w:val="24"/>
                <w:szCs w:val="24"/>
              </w:rPr>
            </w:pPr>
            <w:r w:rsidRPr="007B2538">
              <w:rPr>
                <w:rFonts w:ascii="楷体" w:eastAsia="楷体" w:hAnsi="楷体" w:cs="宋体" w:hint="eastAsia"/>
                <w:kern w:val="0"/>
                <w:sz w:val="24"/>
                <w:szCs w:val="24"/>
              </w:rPr>
              <w:t>环境科学与工程、环境政策与管理、地理学、资源与环境经济、能源与气候经济、国际关系等相关专业</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硕士研究生及以上</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rPr>
                <w:rFonts w:ascii="楷体" w:eastAsia="楷体" w:hAnsi="楷体" w:cs="宋体"/>
                <w:kern w:val="0"/>
                <w:sz w:val="24"/>
                <w:szCs w:val="24"/>
              </w:rPr>
            </w:pPr>
            <w:r w:rsidRPr="007B2538">
              <w:rPr>
                <w:rFonts w:ascii="楷体" w:eastAsia="楷体" w:hAnsi="楷体" w:cs="宋体" w:hint="eastAsia"/>
                <w:kern w:val="0"/>
                <w:sz w:val="24"/>
                <w:szCs w:val="24"/>
              </w:rPr>
              <w:t>同等条件下，熟悉掌握微视频制作者优先。</w:t>
            </w:r>
          </w:p>
        </w:tc>
      </w:tr>
      <w:tr w:rsidR="00CF4B5C" w:rsidRPr="007B2538" w:rsidTr="00142EF7">
        <w:trPr>
          <w:trHeight w:val="2982"/>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仿宋_GB2312" w:eastAsia="仿宋_GB2312" w:hAnsi="宋体" w:cs="宋体"/>
                <w:kern w:val="0"/>
                <w:sz w:val="24"/>
                <w:szCs w:val="24"/>
              </w:rPr>
            </w:pPr>
            <w:r w:rsidRPr="007B2538">
              <w:rPr>
                <w:rFonts w:ascii="仿宋_GB2312" w:eastAsia="仿宋_GB2312" w:hAnsi="宋体" w:cs="宋体" w:hint="eastAsia"/>
                <w:kern w:val="0"/>
                <w:sz w:val="24"/>
                <w:szCs w:val="24"/>
              </w:rPr>
              <w:lastRenderedPageBreak/>
              <w:t>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履约四处</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中央生态环境资金项目监督-项目管理支持岗</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rPr>
                <w:rFonts w:ascii="楷体" w:eastAsia="楷体" w:hAnsi="楷体" w:cs="宋体"/>
                <w:sz w:val="24"/>
                <w:szCs w:val="24"/>
              </w:rPr>
            </w:pPr>
            <w:r w:rsidRPr="007B2538">
              <w:rPr>
                <w:rFonts w:ascii="楷体" w:eastAsia="楷体" w:hAnsi="楷体" w:cs="宋体" w:hint="eastAsia"/>
                <w:kern w:val="0"/>
                <w:sz w:val="24"/>
                <w:szCs w:val="24"/>
              </w:rPr>
              <w:t>组织开展中央生态环境资金项目监督相关技术支撑工作，主要包括：参与起草监督年度工作计划；参与制定现场监督实施方案，组织开展现场监督，完成监督报告；跟踪问题整改情况，分析监督结果，</w:t>
            </w:r>
            <w:proofErr w:type="gramStart"/>
            <w:r w:rsidRPr="007B2538">
              <w:rPr>
                <w:rFonts w:ascii="楷体" w:eastAsia="楷体" w:hAnsi="楷体" w:cs="宋体" w:hint="eastAsia"/>
                <w:kern w:val="0"/>
                <w:sz w:val="24"/>
                <w:szCs w:val="24"/>
              </w:rPr>
              <w:t>研提加强</w:t>
            </w:r>
            <w:proofErr w:type="gramEnd"/>
            <w:r w:rsidRPr="007B2538">
              <w:rPr>
                <w:rFonts w:ascii="楷体" w:eastAsia="楷体" w:hAnsi="楷体" w:cs="宋体" w:hint="eastAsia"/>
                <w:kern w:val="0"/>
                <w:sz w:val="24"/>
                <w:szCs w:val="24"/>
              </w:rPr>
              <w:t>项目管理的意见建议等。</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管理学、法学学科相关专业</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硕士研究生及以上</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1.具有良好的文字写作能力；</w:t>
            </w:r>
            <w:r w:rsidRPr="007B2538">
              <w:rPr>
                <w:rFonts w:ascii="楷体" w:eastAsia="楷体" w:hAnsi="楷体" w:cs="宋体" w:hint="eastAsia"/>
                <w:kern w:val="0"/>
                <w:sz w:val="24"/>
                <w:szCs w:val="24"/>
              </w:rPr>
              <w:br/>
              <w:t>2.身体健康，能适应监督工作出差任务；</w:t>
            </w:r>
            <w:r w:rsidRPr="007B2538">
              <w:rPr>
                <w:rFonts w:ascii="楷体" w:eastAsia="楷体" w:hAnsi="楷体" w:cs="宋体" w:hint="eastAsia"/>
                <w:kern w:val="0"/>
                <w:sz w:val="24"/>
                <w:szCs w:val="24"/>
              </w:rPr>
              <w:br/>
              <w:t>3.两年及以上工作经验；工作年限计算截止日期2023年4月30</w:t>
            </w:r>
            <w:r>
              <w:rPr>
                <w:rFonts w:ascii="楷体" w:eastAsia="楷体" w:hAnsi="楷体" w:cs="宋体" w:hint="eastAsia"/>
                <w:kern w:val="0"/>
                <w:sz w:val="24"/>
                <w:szCs w:val="24"/>
              </w:rPr>
              <w:t>日；</w:t>
            </w:r>
            <w:r w:rsidRPr="007B2538">
              <w:rPr>
                <w:rFonts w:ascii="楷体" w:eastAsia="楷体" w:hAnsi="楷体" w:cs="宋体" w:hint="eastAsia"/>
                <w:kern w:val="0"/>
                <w:sz w:val="24"/>
                <w:szCs w:val="24"/>
              </w:rPr>
              <w:br/>
              <w:t>4.同等条件下，具有相关工作经验者优先。</w:t>
            </w:r>
          </w:p>
        </w:tc>
      </w:tr>
      <w:tr w:rsidR="00CF4B5C" w:rsidRPr="007B2538" w:rsidTr="00142EF7">
        <w:trPr>
          <w:trHeight w:val="3199"/>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仿宋_GB2312" w:eastAsia="仿宋_GB2312" w:hAnsi="宋体" w:cs="宋体"/>
                <w:kern w:val="0"/>
                <w:sz w:val="24"/>
                <w:szCs w:val="24"/>
              </w:rPr>
            </w:pPr>
            <w:r w:rsidRPr="007B2538">
              <w:rPr>
                <w:rFonts w:ascii="仿宋_GB2312" w:eastAsia="仿宋_GB2312" w:hAnsi="宋体" w:cs="宋体" w:hint="eastAsia"/>
                <w:kern w:val="0"/>
                <w:sz w:val="24"/>
                <w:szCs w:val="24"/>
              </w:rPr>
              <w:t>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中绿</w:t>
            </w:r>
            <w:r w:rsidR="0038726A">
              <w:rPr>
                <w:rFonts w:ascii="楷体" w:eastAsia="楷体" w:hAnsi="楷体" w:cs="宋体" w:hint="eastAsia"/>
                <w:kern w:val="0"/>
                <w:sz w:val="24"/>
                <w:szCs w:val="24"/>
              </w:rPr>
              <w:t>实业有限</w:t>
            </w:r>
            <w:bookmarkStart w:id="0" w:name="_GoBack"/>
            <w:bookmarkEnd w:id="0"/>
            <w:r w:rsidRPr="007B2538">
              <w:rPr>
                <w:rFonts w:ascii="楷体" w:eastAsia="楷体" w:hAnsi="楷体" w:cs="宋体" w:hint="eastAsia"/>
                <w:kern w:val="0"/>
                <w:sz w:val="24"/>
                <w:szCs w:val="24"/>
              </w:rPr>
              <w:t>公司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中央生态环境资金项目监督-资金管理支持岗</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协助开展中央生态环境资金项目监督相关技术工作，主要包括：参与现场监督，跟踪资金使用管理等有关问题整改情况，分析监督结果，</w:t>
            </w:r>
            <w:proofErr w:type="gramStart"/>
            <w:r w:rsidRPr="007B2538">
              <w:rPr>
                <w:rFonts w:ascii="楷体" w:eastAsia="楷体" w:hAnsi="楷体" w:cs="宋体" w:hint="eastAsia"/>
                <w:kern w:val="0"/>
                <w:sz w:val="24"/>
                <w:szCs w:val="24"/>
              </w:rPr>
              <w:t>研提加强</w:t>
            </w:r>
            <w:proofErr w:type="gramEnd"/>
            <w:r w:rsidRPr="007B2538">
              <w:rPr>
                <w:rFonts w:ascii="楷体" w:eastAsia="楷体" w:hAnsi="楷体" w:cs="宋体" w:hint="eastAsia"/>
                <w:kern w:val="0"/>
                <w:sz w:val="24"/>
                <w:szCs w:val="24"/>
              </w:rPr>
              <w:t>资金管理的意见建议；开展中央财政资金预算、使用管理等有关研究。</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F4B5C" w:rsidRPr="007B2538" w:rsidRDefault="00CF4B5C" w:rsidP="00142EF7">
            <w:pPr>
              <w:widowControl/>
              <w:jc w:val="center"/>
              <w:rPr>
                <w:rFonts w:ascii="楷体" w:eastAsia="楷体" w:hAnsi="楷体" w:cs="宋体"/>
                <w:kern w:val="0"/>
                <w:sz w:val="24"/>
                <w:szCs w:val="24"/>
              </w:rPr>
            </w:pPr>
            <w:r w:rsidRPr="007B2538">
              <w:rPr>
                <w:rFonts w:ascii="楷体" w:eastAsia="楷体" w:hAnsi="楷体" w:cs="宋体" w:hint="eastAsia"/>
                <w:kern w:val="0"/>
                <w:sz w:val="24"/>
                <w:szCs w:val="24"/>
              </w:rPr>
              <w:t>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会计、财务管理等相关专业</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本科及以上</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rsidR="00CF4B5C" w:rsidRPr="007B2538" w:rsidRDefault="00CF4B5C" w:rsidP="00142EF7">
            <w:pPr>
              <w:widowControl/>
              <w:jc w:val="left"/>
              <w:rPr>
                <w:rFonts w:ascii="楷体" w:eastAsia="楷体" w:hAnsi="楷体" w:cs="宋体"/>
                <w:kern w:val="0"/>
                <w:sz w:val="24"/>
                <w:szCs w:val="24"/>
              </w:rPr>
            </w:pPr>
            <w:r w:rsidRPr="007B2538">
              <w:rPr>
                <w:rFonts w:ascii="楷体" w:eastAsia="楷体" w:hAnsi="楷体" w:cs="宋体" w:hint="eastAsia"/>
                <w:kern w:val="0"/>
                <w:sz w:val="24"/>
                <w:szCs w:val="24"/>
              </w:rPr>
              <w:t>1.具有良好的文字写作能力；</w:t>
            </w:r>
            <w:r w:rsidRPr="007B2538">
              <w:rPr>
                <w:rFonts w:ascii="楷体" w:eastAsia="楷体" w:hAnsi="楷体" w:cs="宋体" w:hint="eastAsia"/>
                <w:kern w:val="0"/>
                <w:sz w:val="24"/>
                <w:szCs w:val="24"/>
              </w:rPr>
              <w:br/>
              <w:t>2.身体健康，能适应监督工作有关任务；</w:t>
            </w:r>
            <w:r w:rsidRPr="007B2538">
              <w:rPr>
                <w:rFonts w:ascii="楷体" w:eastAsia="楷体" w:hAnsi="楷体" w:cs="宋体" w:hint="eastAsia"/>
                <w:kern w:val="0"/>
                <w:sz w:val="24"/>
                <w:szCs w:val="24"/>
              </w:rPr>
              <w:br/>
              <w:t>3.2023年应届毕业生。</w:t>
            </w:r>
          </w:p>
        </w:tc>
      </w:tr>
    </w:tbl>
    <w:p w:rsidR="00CF4B5C" w:rsidRPr="007B2538" w:rsidRDefault="00CF4B5C" w:rsidP="00CF4B5C">
      <w:pPr>
        <w:widowControl/>
        <w:jc w:val="left"/>
        <w:rPr>
          <w:rFonts w:ascii="微软雅黑" w:eastAsia="微软雅黑" w:hAnsi="微软雅黑" w:cs="宋体"/>
          <w:color w:val="4C4C4C"/>
          <w:kern w:val="0"/>
          <w:sz w:val="27"/>
          <w:szCs w:val="27"/>
        </w:rPr>
      </w:pPr>
    </w:p>
    <w:p w:rsidR="00CF4B5C" w:rsidRPr="002C32AF" w:rsidRDefault="00CF4B5C" w:rsidP="00CF4B5C">
      <w:pPr>
        <w:widowControl/>
        <w:shd w:val="clear" w:color="auto" w:fill="FFFFFF"/>
        <w:snapToGrid w:val="0"/>
        <w:spacing w:line="600" w:lineRule="exact"/>
        <w:ind w:firstLine="645"/>
        <w:rPr>
          <w:rFonts w:ascii="微软雅黑" w:eastAsia="微软雅黑" w:hAnsi="微软雅黑" w:cs="宋体"/>
          <w:color w:val="4C4C4C"/>
          <w:kern w:val="0"/>
          <w:sz w:val="27"/>
          <w:szCs w:val="27"/>
        </w:rPr>
      </w:pPr>
    </w:p>
    <w:p w:rsidR="007E4C67" w:rsidRPr="00CF4B5C" w:rsidRDefault="007E4C67"/>
    <w:sectPr w:rsidR="007E4C67" w:rsidRPr="00CF4B5C" w:rsidSect="00CF4B5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5C"/>
    <w:rsid w:val="0038726A"/>
    <w:rsid w:val="007E4C67"/>
    <w:rsid w:val="00CF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CF269-D829-4F01-92CB-B5A4C07E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wh</cp:lastModifiedBy>
  <cp:revision>2</cp:revision>
  <dcterms:created xsi:type="dcterms:W3CDTF">2023-05-12T07:38:00Z</dcterms:created>
  <dcterms:modified xsi:type="dcterms:W3CDTF">2023-05-12T13:38:00Z</dcterms:modified>
</cp:coreProperties>
</file>